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AD2D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06F99827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304ECCDC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5A15F2B4" w14:textId="7D2DEEBE" w:rsidR="004E1C70" w:rsidRPr="00AE6EBE" w:rsidRDefault="00B95751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  <w:r>
        <w:rPr>
          <w:rFonts w:cs="Arial"/>
          <w:color w:val="FF6600"/>
          <w:sz w:val="52"/>
          <w:szCs w:val="52"/>
        </w:rPr>
        <w:t>Volunteers</w:t>
      </w:r>
      <w:r w:rsidR="004E1C70" w:rsidRPr="00AE6EBE">
        <w:rPr>
          <w:rFonts w:cs="Arial"/>
          <w:color w:val="FF6600"/>
          <w:sz w:val="52"/>
          <w:szCs w:val="52"/>
        </w:rPr>
        <w:t xml:space="preserve"> Procedure</w:t>
      </w:r>
      <w:r w:rsidR="0017242A" w:rsidRPr="00AE6EBE">
        <w:rPr>
          <w:rFonts w:cs="Arial"/>
          <w:color w:val="FF6600"/>
          <w:sz w:val="52"/>
          <w:szCs w:val="52"/>
        </w:rPr>
        <w:t xml:space="preserve"> (</w:t>
      </w:r>
      <w:r>
        <w:rPr>
          <w:rFonts w:cs="Arial"/>
          <w:color w:val="FF6600"/>
          <w:sz w:val="52"/>
          <w:szCs w:val="52"/>
        </w:rPr>
        <w:t>22</w:t>
      </w:r>
      <w:r w:rsidR="004E1C70" w:rsidRPr="00AE6EBE">
        <w:rPr>
          <w:rFonts w:cs="Arial"/>
          <w:color w:val="FF6600"/>
          <w:sz w:val="52"/>
          <w:szCs w:val="52"/>
        </w:rPr>
        <w:t xml:space="preserve">) </w:t>
      </w:r>
      <w:r>
        <w:rPr>
          <w:rFonts w:cs="Arial"/>
          <w:color w:val="FF6600"/>
          <w:sz w:val="52"/>
          <w:szCs w:val="52"/>
        </w:rPr>
        <w:t>V</w:t>
      </w:r>
      <w:r w:rsidR="00A8445F">
        <w:rPr>
          <w:rFonts w:cs="Arial"/>
          <w:color w:val="FF6600"/>
          <w:sz w:val="52"/>
          <w:szCs w:val="52"/>
        </w:rPr>
        <w:t>4</w:t>
      </w:r>
    </w:p>
    <w:p w14:paraId="170CDAFB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63397EC3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2FC0E5CB" w14:textId="77777777" w:rsidR="0070064D" w:rsidRPr="00AE6EBE" w:rsidRDefault="0070064D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</w:p>
    <w:p w14:paraId="72F573FB" w14:textId="77777777" w:rsidR="004E1C70" w:rsidRDefault="004E1C70" w:rsidP="003238D4"/>
    <w:p w14:paraId="4D6F61B0" w14:textId="77777777" w:rsidR="000D1B15" w:rsidRDefault="000D1B15">
      <w:r>
        <w:br w:type="page"/>
      </w:r>
    </w:p>
    <w:sdt>
      <w:sdtPr>
        <w:rPr>
          <w:rFonts w:asciiTheme="minorHAnsi" w:hAnsiTheme="minorHAnsi" w:cstheme="minorBidi"/>
          <w:b w:val="0"/>
          <w:caps w:val="0"/>
          <w:lang w:val="en-AU"/>
        </w:rPr>
        <w:id w:val="-1765913597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</w:rPr>
      </w:sdtEndPr>
      <w:sdtContent>
        <w:p w14:paraId="4503805E" w14:textId="77777777" w:rsidR="00F70643" w:rsidRPr="00130F1B" w:rsidRDefault="00F70643" w:rsidP="00F70643">
          <w:pPr>
            <w:pStyle w:val="TOCHeading"/>
            <w:numPr>
              <w:ilvl w:val="0"/>
              <w:numId w:val="0"/>
            </w:numPr>
            <w:ind w:left="360" w:hanging="360"/>
          </w:pPr>
          <w:r w:rsidRPr="00130F1B">
            <w:t>Contents</w:t>
          </w:r>
        </w:p>
        <w:p w14:paraId="571A848E" w14:textId="4CF1A3F5" w:rsidR="006223F8" w:rsidRDefault="000B4AD6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497577" w:history="1">
            <w:r w:rsidR="006223F8" w:rsidRPr="00AD28E5">
              <w:rPr>
                <w:rStyle w:val="Hyperlink"/>
                <w:noProof/>
              </w:rPr>
              <w:t>1.</w:t>
            </w:r>
            <w:r w:rsidR="006223F8"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="006223F8" w:rsidRPr="00AD28E5">
              <w:rPr>
                <w:rStyle w:val="Hyperlink"/>
                <w:noProof/>
              </w:rPr>
              <w:t>PURPOSE</w:t>
            </w:r>
            <w:r w:rsidR="006223F8">
              <w:rPr>
                <w:noProof/>
                <w:webHidden/>
              </w:rPr>
              <w:tab/>
            </w:r>
            <w:r w:rsidR="006223F8">
              <w:rPr>
                <w:noProof/>
                <w:webHidden/>
              </w:rPr>
              <w:fldChar w:fldCharType="begin"/>
            </w:r>
            <w:r w:rsidR="006223F8">
              <w:rPr>
                <w:noProof/>
                <w:webHidden/>
              </w:rPr>
              <w:instrText xml:space="preserve"> PAGEREF _Toc143497577 \h </w:instrText>
            </w:r>
            <w:r w:rsidR="006223F8">
              <w:rPr>
                <w:noProof/>
                <w:webHidden/>
              </w:rPr>
            </w:r>
            <w:r w:rsidR="006223F8">
              <w:rPr>
                <w:noProof/>
                <w:webHidden/>
              </w:rPr>
              <w:fldChar w:fldCharType="separate"/>
            </w:r>
            <w:r w:rsidR="006223F8">
              <w:rPr>
                <w:noProof/>
                <w:webHidden/>
              </w:rPr>
              <w:t>3</w:t>
            </w:r>
            <w:r w:rsidR="006223F8">
              <w:rPr>
                <w:noProof/>
                <w:webHidden/>
              </w:rPr>
              <w:fldChar w:fldCharType="end"/>
            </w:r>
          </w:hyperlink>
        </w:p>
        <w:p w14:paraId="2F5C1953" w14:textId="37F8F10E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78" w:history="1">
            <w:r w:rsidRPr="00AD28E5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4418B" w14:textId="2B022B51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79" w:history="1">
            <w:r w:rsidRPr="00AD28E5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35AC6" w14:textId="5CCC5B03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0" w:history="1">
            <w:r w:rsidRPr="00AD28E5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E195A" w14:textId="62E5A771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1" w:history="1">
            <w:r w:rsidRPr="00AD28E5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F46BF" w14:textId="1CA69B5E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2" w:history="1">
            <w:r w:rsidRPr="00AD28E5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9D7F1" w14:textId="7244CBCB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3" w:history="1">
            <w:r w:rsidRPr="00AD28E5">
              <w:rPr>
                <w:rStyle w:val="Hyperlink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Volunteer Role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E0821" w14:textId="265F5DFB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4" w:history="1">
            <w:r w:rsidRPr="00AD28E5">
              <w:rPr>
                <w:rStyle w:val="Hyperlink"/>
                <w:noProof/>
              </w:rPr>
              <w:t>5.2.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Recruitment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A89B8" w14:textId="7D3FB1B9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5" w:history="1">
            <w:r w:rsidRPr="00AD28E5">
              <w:rPr>
                <w:rStyle w:val="Hyperlink"/>
                <w:noProof/>
              </w:rPr>
              <w:t>5.2.1.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Recruitment for One off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2265E" w14:textId="39E417C9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6" w:history="1">
            <w:r w:rsidRPr="00AD28E5">
              <w:rPr>
                <w:rStyle w:val="Hyperlink"/>
                <w:noProof/>
              </w:rPr>
              <w:t>5.3.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Induction, Training &amp; Ongoing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6CBC7" w14:textId="13BECC30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7" w:history="1">
            <w:r w:rsidRPr="00AD28E5">
              <w:rPr>
                <w:rStyle w:val="Hyperlink"/>
                <w:noProof/>
              </w:rPr>
              <w:t>5.3.1.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Site Induction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44CCA" w14:textId="66901A65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8" w:history="1">
            <w:r w:rsidRPr="00AD28E5">
              <w:rPr>
                <w:rStyle w:val="Hyperlink"/>
                <w:noProof/>
              </w:rPr>
              <w:t>5.3.2.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Compulsory Training &amp;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29D67" w14:textId="7E24CB98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89" w:history="1">
            <w:r w:rsidRPr="00AD28E5">
              <w:rPr>
                <w:rStyle w:val="Hyperlink"/>
                <w:noProof/>
              </w:rPr>
              <w:t>5.3.3.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Ongoing Training &amp;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D4A59" w14:textId="3E647E11" w:rsidR="006223F8" w:rsidRDefault="006223F8">
          <w:pPr>
            <w:pStyle w:val="TOC3"/>
            <w:tabs>
              <w:tab w:val="left" w:pos="2031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0" w:history="1">
            <w:r w:rsidRPr="00AD28E5">
              <w:rPr>
                <w:rStyle w:val="Hyperlink"/>
                <w:noProof/>
              </w:rPr>
              <w:t>5.3.3.1.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Re-Induction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A3D4A" w14:textId="2D35B7A2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1" w:history="1">
            <w:r w:rsidRPr="00AD28E5">
              <w:rPr>
                <w:rStyle w:val="Hyperlink"/>
                <w:noProof/>
              </w:rPr>
              <w:t>5.3.4.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Training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E3957" w14:textId="322830EB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2" w:history="1">
            <w:r w:rsidRPr="00AD28E5">
              <w:rPr>
                <w:rStyle w:val="Hyperlink"/>
                <w:noProof/>
              </w:rPr>
              <w:t>5.4.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AA961" w14:textId="00E96CCB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3" w:history="1">
            <w:r w:rsidRPr="00AD28E5">
              <w:rPr>
                <w:rStyle w:val="Hyperlink"/>
                <w:noProof/>
              </w:rPr>
              <w:t>5.5.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Supervision /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0C1EF" w14:textId="487EA0F0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4" w:history="1">
            <w:r w:rsidRPr="00AD28E5">
              <w:rPr>
                <w:rStyle w:val="Hyperlink"/>
                <w:noProof/>
              </w:rPr>
              <w:t>5.6.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Incident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CC38C" w14:textId="1006C0D8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5" w:history="1">
            <w:r w:rsidRPr="00AD28E5">
              <w:rPr>
                <w:rStyle w:val="Hyperlink"/>
                <w:noProof/>
              </w:rPr>
              <w:t>5.7.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67D8B" w14:textId="4C385D79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6" w:history="1">
            <w:r w:rsidRPr="00AD28E5">
              <w:rPr>
                <w:rStyle w:val="Hyperlink"/>
                <w:noProof/>
              </w:rPr>
              <w:t>5.7.1.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Personnel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B135E" w14:textId="679C832B" w:rsidR="006223F8" w:rsidRDefault="006223F8">
          <w:pPr>
            <w:pStyle w:val="TOC3"/>
            <w:tabs>
              <w:tab w:val="left" w:pos="184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7" w:history="1">
            <w:r w:rsidRPr="00AD28E5">
              <w:rPr>
                <w:rStyle w:val="Hyperlink"/>
                <w:noProof/>
              </w:rPr>
              <w:t>5.7.2.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Volunteer 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2B6C4" w14:textId="624F532D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8" w:history="1">
            <w:r w:rsidRPr="00AD28E5">
              <w:rPr>
                <w:rStyle w:val="Hyperlink"/>
                <w:noProof/>
              </w:rPr>
              <w:t>5.8.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A7132" w14:textId="69E51E22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599" w:history="1">
            <w:r w:rsidRPr="00AD28E5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RELATED SYSTEM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54589" w14:textId="407EE221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600" w:history="1">
            <w:r w:rsidRPr="00AD28E5">
              <w:rPr>
                <w:rStyle w:val="Hyperlink"/>
                <w:noProof/>
              </w:rPr>
              <w:t>6.1.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Policies &amp;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95F5B" w14:textId="770C581B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601" w:history="1">
            <w:r w:rsidRPr="00AD28E5">
              <w:rPr>
                <w:rStyle w:val="Hyperlink"/>
                <w:noProof/>
              </w:rPr>
              <w:t>6.2.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Forms &amp;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BE90C" w14:textId="3EE34840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602" w:history="1">
            <w:r w:rsidRPr="00AD28E5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833AD" w14:textId="354C1800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603" w:history="1">
            <w:r w:rsidRPr="00AD28E5">
              <w:rPr>
                <w:rStyle w:val="Hyperlink"/>
                <w:noProof/>
              </w:rPr>
              <w:t>7.1.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Internal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31DCE" w14:textId="1F75B5F2" w:rsidR="006223F8" w:rsidRDefault="006223F8">
          <w:pPr>
            <w:pStyle w:val="TOC2"/>
            <w:tabs>
              <w:tab w:val="left" w:pos="1077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604" w:history="1">
            <w:r w:rsidRPr="00AD28E5">
              <w:rPr>
                <w:rStyle w:val="Hyperlink"/>
                <w:noProof/>
              </w:rPr>
              <w:t>7.2.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External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B5D3F" w14:textId="449637AD" w:rsidR="006223F8" w:rsidRDefault="006223F8">
          <w:pPr>
            <w:pStyle w:val="TOC1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43497605" w:history="1">
            <w:r w:rsidRPr="00AD28E5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AD28E5">
              <w:rPr>
                <w:rStyle w:val="Hyperlink"/>
                <w:noProof/>
              </w:rPr>
              <w:t>AUDITABLE 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_Toc143497605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A6A17" w14:textId="3E252C01" w:rsidR="00F70643" w:rsidRDefault="000B4AD6" w:rsidP="000B4AD6">
          <w:pPr>
            <w:pStyle w:val="TOC1"/>
          </w:pPr>
          <w:r>
            <w:fldChar w:fldCharType="end"/>
          </w:r>
        </w:p>
      </w:sdtContent>
    </w:sdt>
    <w:p w14:paraId="09B4B82B" w14:textId="77777777" w:rsidR="00CC00FE" w:rsidRDefault="00CC00FE">
      <w:r>
        <w:br w:type="page"/>
      </w:r>
    </w:p>
    <w:p w14:paraId="750A0BDB" w14:textId="77777777" w:rsidR="00423EE5" w:rsidRDefault="00423EE5" w:rsidP="00593095">
      <w:pPr>
        <w:pStyle w:val="Heading1"/>
        <w:rPr>
          <w:rStyle w:val="Emphasis"/>
          <w:i w:val="0"/>
          <w:iCs w:val="0"/>
        </w:rPr>
      </w:pPr>
      <w:bookmarkStart w:id="0" w:name="_Toc143497577"/>
      <w:r w:rsidRPr="005661DC">
        <w:rPr>
          <w:rStyle w:val="Emphasis"/>
          <w:i w:val="0"/>
          <w:iCs w:val="0"/>
        </w:rPr>
        <w:t>PURPOSE</w:t>
      </w:r>
      <w:bookmarkEnd w:id="0"/>
    </w:p>
    <w:p w14:paraId="1D75C047" w14:textId="77777777" w:rsidR="00B95751" w:rsidRPr="00B95751" w:rsidRDefault="00B95751" w:rsidP="00B95751">
      <w:pPr>
        <w:ind w:left="357"/>
        <w:rPr>
          <w:rFonts w:cs="Arial"/>
        </w:rPr>
      </w:pPr>
      <w:r>
        <w:rPr>
          <w:rFonts w:cs="Arial"/>
        </w:rPr>
        <w:t>To establish a consistent approach for the engagement and management of volunteers.</w:t>
      </w:r>
    </w:p>
    <w:p w14:paraId="495E370A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1" w:name="_Toc143497578"/>
      <w:r w:rsidRPr="005661DC">
        <w:rPr>
          <w:rStyle w:val="Emphasis"/>
          <w:i w:val="0"/>
          <w:iCs w:val="0"/>
        </w:rPr>
        <w:t>SCOPE</w:t>
      </w:r>
      <w:bookmarkEnd w:id="1"/>
    </w:p>
    <w:p w14:paraId="3E724CE8" w14:textId="15020CBB" w:rsidR="006027A8" w:rsidRPr="005661DC" w:rsidRDefault="00B95751" w:rsidP="00593095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This procedure applies to all workers under the Catholic Church Endowment Society Inc. (CCES).</w:t>
      </w:r>
      <w:r>
        <w:rPr>
          <w:rStyle w:val="Emphasis"/>
          <w:b w:val="0"/>
          <w:i w:val="0"/>
        </w:rPr>
        <w:t xml:space="preserve"> This procedure </w:t>
      </w:r>
      <w:r w:rsidR="00A8445F">
        <w:rPr>
          <w:rStyle w:val="Emphasis"/>
          <w:b w:val="0"/>
          <w:i w:val="0"/>
        </w:rPr>
        <w:t>does not</w:t>
      </w:r>
      <w:r>
        <w:rPr>
          <w:rStyle w:val="Emphasis"/>
          <w:b w:val="0"/>
          <w:i w:val="0"/>
        </w:rPr>
        <w:t xml:space="preserve"> apply to students on placement.</w:t>
      </w:r>
    </w:p>
    <w:p w14:paraId="41FD24B1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2" w:name="_Toc143497579"/>
      <w:r w:rsidRPr="005661DC">
        <w:rPr>
          <w:rStyle w:val="Emphasis"/>
          <w:i w:val="0"/>
          <w:iCs w:val="0"/>
        </w:rPr>
        <w:t>DEFINITIONS</w:t>
      </w:r>
      <w:bookmarkEnd w:id="2"/>
    </w:p>
    <w:p w14:paraId="27756DEC" w14:textId="77777777" w:rsidR="00A13BCC" w:rsidRPr="005661DC" w:rsidRDefault="00A13BCC" w:rsidP="00A13BCC">
      <w:pPr>
        <w:pStyle w:val="Style1"/>
        <w:numPr>
          <w:ilvl w:val="0"/>
          <w:numId w:val="0"/>
        </w:numPr>
        <w:spacing w:after="0"/>
        <w:ind w:left="360"/>
        <w:contextualSpacing w:val="0"/>
        <w:rPr>
          <w:b w:val="0"/>
          <w:iCs/>
        </w:rPr>
      </w:pPr>
      <w:r w:rsidRPr="005661DC">
        <w:rPr>
          <w:rStyle w:val="Emphasis"/>
          <w:b w:val="0"/>
          <w:i w:val="0"/>
        </w:rPr>
        <w:t xml:space="preserve">Definitions can be found on the </w:t>
      </w:r>
      <w:hyperlink r:id="rId8" w:history="1">
        <w:r w:rsidRPr="005661DC">
          <w:rPr>
            <w:rStyle w:val="Hyperlink"/>
          </w:rPr>
          <w:t xml:space="preserve">Catholic Safety </w:t>
        </w:r>
        <w:r w:rsidR="002026A7">
          <w:rPr>
            <w:rStyle w:val="Hyperlink"/>
          </w:rPr>
          <w:t xml:space="preserve">Health &amp; Welfare SA </w:t>
        </w:r>
        <w:r w:rsidRPr="005661DC">
          <w:rPr>
            <w:rStyle w:val="Hyperlink"/>
          </w:rPr>
          <w:t>Website</w:t>
        </w:r>
      </w:hyperlink>
      <w:r w:rsidR="00293D71" w:rsidRPr="005661DC">
        <w:rPr>
          <w:rStyle w:val="Emphasis"/>
          <w:b w:val="0"/>
        </w:rPr>
        <w:t>.</w:t>
      </w:r>
    </w:p>
    <w:p w14:paraId="5F06C57C" w14:textId="77777777" w:rsidR="00041976" w:rsidRDefault="00041976" w:rsidP="00593095">
      <w:pPr>
        <w:pStyle w:val="Heading2"/>
        <w:rPr>
          <w:rStyle w:val="Emphasis"/>
          <w:i w:val="0"/>
          <w:iCs w:val="0"/>
        </w:rPr>
      </w:pPr>
      <w:bookmarkStart w:id="3" w:name="_Toc143497580"/>
      <w:r w:rsidRPr="005661DC">
        <w:rPr>
          <w:rStyle w:val="Emphasis"/>
          <w:i w:val="0"/>
          <w:iCs w:val="0"/>
        </w:rPr>
        <w:t>Information</w:t>
      </w:r>
      <w:bookmarkEnd w:id="3"/>
    </w:p>
    <w:p w14:paraId="21D2FC37" w14:textId="77777777" w:rsidR="00B95751" w:rsidRPr="00B95751" w:rsidRDefault="00B95751" w:rsidP="00B95751">
      <w:pPr>
        <w:ind w:left="1077"/>
      </w:pPr>
      <w:proofErr w:type="gramStart"/>
      <w:r>
        <w:rPr>
          <w:rFonts w:cs="Arial"/>
        </w:rPr>
        <w:t>For the purpose of</w:t>
      </w:r>
      <w:proofErr w:type="gramEnd"/>
      <w:r>
        <w:rPr>
          <w:rFonts w:cs="Arial"/>
        </w:rPr>
        <w:t xml:space="preserve"> Work Health &amp; Safety (WHS) a volunteer is deemed by legislation to be a worker.</w:t>
      </w:r>
    </w:p>
    <w:p w14:paraId="36229F79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4" w:name="_Toc143497581"/>
      <w:r w:rsidRPr="005661DC">
        <w:rPr>
          <w:rStyle w:val="Emphasis"/>
          <w:i w:val="0"/>
          <w:iCs w:val="0"/>
        </w:rPr>
        <w:t>RESPONSIBILITIES</w:t>
      </w:r>
      <w:bookmarkEnd w:id="4"/>
    </w:p>
    <w:p w14:paraId="694CC876" w14:textId="7BD4D7CB" w:rsidR="00735986" w:rsidRPr="005661DC" w:rsidRDefault="00735986" w:rsidP="00735986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Specific responsibilities for carrying out certain actions required by the CCES, have been allocated to </w:t>
      </w:r>
      <w:r w:rsidR="00A8445F" w:rsidRPr="005661DC">
        <w:rPr>
          <w:rStyle w:val="Emphasis"/>
          <w:b w:val="0"/>
          <w:i w:val="0"/>
        </w:rPr>
        <w:t>position</w:t>
      </w:r>
      <w:r w:rsidRPr="005661DC">
        <w:rPr>
          <w:rStyle w:val="Emphasis"/>
          <w:b w:val="0"/>
          <w:i w:val="0"/>
        </w:rPr>
        <w:t xml:space="preserve"> holders within the organisation.  Such responsibilities are consistent with the obligations that the legislation places on officers, managers, supervisors, </w:t>
      </w:r>
      <w:r w:rsidR="00A8445F" w:rsidRPr="005661DC">
        <w:rPr>
          <w:rStyle w:val="Emphasis"/>
          <w:b w:val="0"/>
          <w:i w:val="0"/>
        </w:rPr>
        <w:t>workers,</w:t>
      </w:r>
      <w:r w:rsidRPr="005661DC">
        <w:rPr>
          <w:rStyle w:val="Emphasis"/>
          <w:b w:val="0"/>
          <w:i w:val="0"/>
        </w:rPr>
        <w:t xml:space="preserve"> and others in the workplace.  </w:t>
      </w:r>
    </w:p>
    <w:p w14:paraId="41B33919" w14:textId="2F6781DB" w:rsidR="00735986" w:rsidRDefault="00735986" w:rsidP="00735986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784DDB">
        <w:rPr>
          <w:rStyle w:val="Emphasis"/>
          <w:b w:val="0"/>
          <w:i w:val="0"/>
        </w:rPr>
        <w:t xml:space="preserve">Responsibility, </w:t>
      </w:r>
      <w:r w:rsidR="00A8445F" w:rsidRPr="00784DDB">
        <w:rPr>
          <w:rStyle w:val="Emphasis"/>
          <w:b w:val="0"/>
          <w:i w:val="0"/>
        </w:rPr>
        <w:t>authority,</w:t>
      </w:r>
      <w:r w:rsidRPr="00784DDB">
        <w:rPr>
          <w:rStyle w:val="Emphasis"/>
          <w:b w:val="0"/>
          <w:i w:val="0"/>
        </w:rPr>
        <w:t xml:space="preserve"> and accountability</w:t>
      </w:r>
      <w:r>
        <w:rPr>
          <w:rStyle w:val="Emphasis"/>
          <w:b w:val="0"/>
          <w:i w:val="0"/>
        </w:rPr>
        <w:t xml:space="preserve"> processes have been defined in </w:t>
      </w:r>
      <w:hyperlink r:id="rId9" w:history="1">
        <w:r w:rsidRPr="00784DDB">
          <w:rPr>
            <w:rStyle w:val="Hyperlink"/>
          </w:rPr>
          <w:t>Responsibility, Authority &amp; Accountability Procedure (12)</w:t>
        </w:r>
      </w:hyperlink>
      <w:r w:rsidRPr="00784DDB">
        <w:rPr>
          <w:rStyle w:val="Emphasis"/>
          <w:b w:val="0"/>
          <w:i w:val="0"/>
        </w:rPr>
        <w:t>, and summarised in</w:t>
      </w:r>
      <w:r>
        <w:rPr>
          <w:rStyle w:val="Emphasis"/>
          <w:b w:val="0"/>
          <w:i w:val="0"/>
        </w:rPr>
        <w:t>:</w:t>
      </w:r>
    </w:p>
    <w:p w14:paraId="13A252F2" w14:textId="77777777" w:rsidR="00813ECA" w:rsidRDefault="009817ED" w:rsidP="00813ECA">
      <w:pPr>
        <w:pStyle w:val="Style1"/>
        <w:numPr>
          <w:ilvl w:val="0"/>
          <w:numId w:val="50"/>
        </w:numPr>
        <w:contextualSpacing w:val="0"/>
        <w:rPr>
          <w:rStyle w:val="Emphasis"/>
          <w:b w:val="0"/>
          <w:i w:val="0"/>
        </w:rPr>
      </w:pPr>
      <w:hyperlink r:id="rId10" w:history="1">
        <w:r w:rsidR="00813ECA" w:rsidRPr="00784DDB">
          <w:rPr>
            <w:rStyle w:val="Hyperlink"/>
          </w:rPr>
          <w:t>Responsibility, Authority &amp; Accountability Matrix</w:t>
        </w:r>
        <w:r w:rsidR="00813ECA" w:rsidRPr="00784DDB">
          <w:rPr>
            <w:rStyle w:val="Hyperlink"/>
            <w:b w:val="0"/>
          </w:rPr>
          <w:t xml:space="preserve"> –</w:t>
        </w:r>
        <w:r w:rsidR="00813ECA">
          <w:rPr>
            <w:rStyle w:val="Hyperlink"/>
          </w:rPr>
          <w:t xml:space="preserve"> Workers (025G</w:t>
        </w:r>
        <w:r w:rsidR="00813ECA" w:rsidRPr="00784DDB">
          <w:rPr>
            <w:rStyle w:val="Hyperlink"/>
          </w:rPr>
          <w:t>)</w:t>
        </w:r>
      </w:hyperlink>
      <w:r w:rsidR="00813ECA">
        <w:rPr>
          <w:rStyle w:val="Emphasis"/>
          <w:b w:val="0"/>
          <w:i w:val="0"/>
        </w:rPr>
        <w:t>;</w:t>
      </w:r>
    </w:p>
    <w:p w14:paraId="5554BFBE" w14:textId="77777777" w:rsidR="00813ECA" w:rsidRDefault="009817ED" w:rsidP="00813ECA">
      <w:pPr>
        <w:pStyle w:val="Style1"/>
        <w:numPr>
          <w:ilvl w:val="0"/>
          <w:numId w:val="50"/>
        </w:numPr>
        <w:contextualSpacing w:val="0"/>
        <w:rPr>
          <w:rStyle w:val="Emphasis"/>
          <w:b w:val="0"/>
          <w:i w:val="0"/>
        </w:rPr>
      </w:pPr>
      <w:hyperlink r:id="rId11" w:history="1">
        <w:r w:rsidR="00813ECA" w:rsidRPr="00784DDB">
          <w:rPr>
            <w:rStyle w:val="Hyperlink"/>
          </w:rPr>
          <w:t>Responsibility, Authority &amp; Accountability Matrix – Managers &amp; Supervisors (0</w:t>
        </w:r>
        <w:r w:rsidR="00813ECA">
          <w:rPr>
            <w:rStyle w:val="Hyperlink"/>
          </w:rPr>
          <w:t>23G</w:t>
        </w:r>
        <w:r w:rsidR="00813ECA" w:rsidRPr="00784DDB">
          <w:rPr>
            <w:rStyle w:val="Hyperlink"/>
          </w:rPr>
          <w:t>)</w:t>
        </w:r>
      </w:hyperlink>
      <w:r w:rsidR="00813ECA" w:rsidRPr="00813ECA">
        <w:rPr>
          <w:rStyle w:val="Emphasis"/>
          <w:b w:val="0"/>
          <w:i w:val="0"/>
        </w:rPr>
        <w:t xml:space="preserve">; </w:t>
      </w:r>
    </w:p>
    <w:p w14:paraId="2F4CADD9" w14:textId="77777777" w:rsidR="00813ECA" w:rsidRDefault="009817ED" w:rsidP="00813ECA">
      <w:pPr>
        <w:pStyle w:val="Style1"/>
        <w:numPr>
          <w:ilvl w:val="0"/>
          <w:numId w:val="50"/>
        </w:numPr>
        <w:contextualSpacing w:val="0"/>
        <w:rPr>
          <w:rStyle w:val="Emphasis"/>
          <w:b w:val="0"/>
          <w:i w:val="0"/>
        </w:rPr>
      </w:pPr>
      <w:hyperlink r:id="rId12" w:history="1">
        <w:r w:rsidR="00813ECA" w:rsidRPr="00784DDB">
          <w:rPr>
            <w:rStyle w:val="Hyperlink"/>
          </w:rPr>
          <w:t>Responsibility, Authority &amp; Accountability Matrix</w:t>
        </w:r>
        <w:r w:rsidR="00813ECA" w:rsidRPr="00784DDB">
          <w:rPr>
            <w:rStyle w:val="Hyperlink"/>
            <w:b w:val="0"/>
          </w:rPr>
          <w:t xml:space="preserve"> –</w:t>
        </w:r>
        <w:r w:rsidR="00813ECA" w:rsidRPr="00784DDB">
          <w:rPr>
            <w:rStyle w:val="Hyperlink"/>
          </w:rPr>
          <w:t xml:space="preserve"> Officers (0</w:t>
        </w:r>
        <w:r w:rsidR="00813ECA">
          <w:rPr>
            <w:rStyle w:val="Hyperlink"/>
          </w:rPr>
          <w:t>24G</w:t>
        </w:r>
        <w:r w:rsidR="00813ECA" w:rsidRPr="00784DDB">
          <w:rPr>
            <w:rStyle w:val="Hyperlink"/>
          </w:rPr>
          <w:t>)</w:t>
        </w:r>
      </w:hyperlink>
      <w:r w:rsidR="00813ECA">
        <w:rPr>
          <w:rStyle w:val="Emphasis"/>
          <w:b w:val="0"/>
          <w:i w:val="0"/>
        </w:rPr>
        <w:t xml:space="preserve">; and </w:t>
      </w:r>
    </w:p>
    <w:p w14:paraId="2BB61ECC" w14:textId="77777777" w:rsidR="00813ECA" w:rsidRPr="00D774CF" w:rsidRDefault="009817ED" w:rsidP="00813ECA">
      <w:pPr>
        <w:pStyle w:val="Style1"/>
        <w:numPr>
          <w:ilvl w:val="0"/>
          <w:numId w:val="50"/>
        </w:numPr>
        <w:contextualSpacing w:val="0"/>
        <w:rPr>
          <w:rStyle w:val="Emphasis"/>
          <w:b w:val="0"/>
          <w:i w:val="0"/>
        </w:rPr>
      </w:pPr>
      <w:hyperlink r:id="rId13" w:history="1">
        <w:r w:rsidR="00813ECA" w:rsidRPr="00A01A64">
          <w:rPr>
            <w:rStyle w:val="Hyperlink"/>
          </w:rPr>
          <w:t>Work Health &amp;</w:t>
        </w:r>
        <w:r w:rsidR="00813ECA">
          <w:rPr>
            <w:rStyle w:val="Hyperlink"/>
          </w:rPr>
          <w:t xml:space="preserve"> Safety and</w:t>
        </w:r>
        <w:r w:rsidR="00813ECA" w:rsidRPr="00A01A64">
          <w:rPr>
            <w:rStyle w:val="Hyperlink"/>
          </w:rPr>
          <w:t xml:space="preserve"> Injury Management Policy</w:t>
        </w:r>
      </w:hyperlink>
      <w:r w:rsidR="00813ECA" w:rsidRPr="00A01A64">
        <w:rPr>
          <w:rStyle w:val="Emphasis"/>
          <w:b w:val="0"/>
          <w:i w:val="0"/>
        </w:rPr>
        <w:t>.</w:t>
      </w:r>
    </w:p>
    <w:p w14:paraId="04C83E19" w14:textId="30ED72D2" w:rsidR="00735986" w:rsidRDefault="00735986" w:rsidP="00735986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You are required to familiarise yourself with this procedure </w:t>
      </w:r>
      <w:r w:rsidR="00A8445F" w:rsidRPr="005661DC">
        <w:rPr>
          <w:rStyle w:val="Emphasis"/>
          <w:b w:val="0"/>
          <w:i w:val="0"/>
        </w:rPr>
        <w:t>to</w:t>
      </w:r>
      <w:r w:rsidRPr="005661DC">
        <w:rPr>
          <w:rStyle w:val="Emphasis"/>
          <w:b w:val="0"/>
          <w:i w:val="0"/>
        </w:rPr>
        <w:t xml:space="preserve"> understand the obligations that you may have in relation to its implementation and to carry out your assigned actions and responsibilities.  </w:t>
      </w:r>
    </w:p>
    <w:p w14:paraId="1102EB39" w14:textId="77777777" w:rsidR="00735986" w:rsidRPr="00660110" w:rsidRDefault="00735986" w:rsidP="00735986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  <w:r w:rsidRPr="00B664B1">
        <w:rPr>
          <w:b w:val="0"/>
          <w:iCs/>
        </w:rPr>
        <w:t>This Procedure is to be rea</w:t>
      </w:r>
      <w:r>
        <w:rPr>
          <w:b w:val="0"/>
          <w:iCs/>
        </w:rPr>
        <w:t>d in conjunction with your Organisational</w:t>
      </w:r>
      <w:r w:rsidRPr="00B664B1">
        <w:rPr>
          <w:b w:val="0"/>
          <w:iCs/>
        </w:rPr>
        <w:t xml:space="preserve"> Policies and / or Procedures.</w:t>
      </w:r>
    </w:p>
    <w:p w14:paraId="3806AEA4" w14:textId="77777777" w:rsidR="00423EE5" w:rsidRPr="005661DC" w:rsidRDefault="0077388F" w:rsidP="00593095">
      <w:pPr>
        <w:pStyle w:val="Heading1"/>
        <w:rPr>
          <w:rStyle w:val="Emphasis"/>
          <w:i w:val="0"/>
          <w:iCs w:val="0"/>
        </w:rPr>
      </w:pPr>
      <w:bookmarkStart w:id="5" w:name="_Toc143497582"/>
      <w:r w:rsidRPr="005661DC">
        <w:rPr>
          <w:rStyle w:val="Heading1Char"/>
          <w:b/>
        </w:rPr>
        <w:t>PROCEDURE</w:t>
      </w:r>
      <w:bookmarkEnd w:id="5"/>
    </w:p>
    <w:p w14:paraId="7366A79C" w14:textId="77777777" w:rsidR="00041976" w:rsidRPr="005661DC" w:rsidRDefault="00B95751" w:rsidP="00B95751">
      <w:pPr>
        <w:pStyle w:val="Heading2"/>
        <w:rPr>
          <w:rStyle w:val="Emphasis"/>
          <w:i w:val="0"/>
          <w:iCs w:val="0"/>
        </w:rPr>
      </w:pPr>
      <w:bookmarkStart w:id="6" w:name="_Toc143497583"/>
      <w:r w:rsidRPr="00B95751">
        <w:rPr>
          <w:rStyle w:val="Emphasis"/>
          <w:i w:val="0"/>
          <w:iCs w:val="0"/>
        </w:rPr>
        <w:t>Volunteer</w:t>
      </w:r>
      <w:r>
        <w:rPr>
          <w:rStyle w:val="Emphasis"/>
          <w:i w:val="0"/>
          <w:iCs w:val="0"/>
        </w:rPr>
        <w:t xml:space="preserve"> Role Identification</w:t>
      </w:r>
      <w:bookmarkEnd w:id="6"/>
    </w:p>
    <w:p w14:paraId="44390A4D" w14:textId="77777777" w:rsidR="00B95751" w:rsidRPr="00B95751" w:rsidRDefault="00B95751" w:rsidP="00B95751">
      <w:pPr>
        <w:ind w:left="1077"/>
      </w:pPr>
      <w:r w:rsidRPr="00B95751">
        <w:t>The process for the creation of Volunteer roles differs from the creation of a paid role in that it can occur when:</w:t>
      </w:r>
    </w:p>
    <w:p w14:paraId="5B4D04E9" w14:textId="77777777" w:rsidR="00B95751" w:rsidRPr="00B95751" w:rsidRDefault="00B95751" w:rsidP="00B95751">
      <w:pPr>
        <w:pStyle w:val="ListParagraph"/>
        <w:numPr>
          <w:ilvl w:val="0"/>
          <w:numId w:val="23"/>
        </w:numPr>
      </w:pPr>
      <w:r w:rsidRPr="00B95751">
        <w:t>the organisation is approached by a volunteer</w:t>
      </w:r>
      <w:r w:rsidR="00522A20">
        <w:t xml:space="preserve"> / external body</w:t>
      </w:r>
      <w:r w:rsidRPr="00B95751">
        <w:t>; or</w:t>
      </w:r>
    </w:p>
    <w:p w14:paraId="34C24FCA" w14:textId="77777777" w:rsidR="00B95751" w:rsidRPr="00B95751" w:rsidRDefault="00B95751" w:rsidP="00B95751">
      <w:pPr>
        <w:pStyle w:val="ListParagraph"/>
        <w:numPr>
          <w:ilvl w:val="0"/>
          <w:numId w:val="23"/>
        </w:numPr>
      </w:pPr>
      <w:r w:rsidRPr="00B95751">
        <w:t>the organisation identifies a need for a volunteer.</w:t>
      </w:r>
    </w:p>
    <w:p w14:paraId="1D7BB680" w14:textId="205AA7FA" w:rsidR="00B95751" w:rsidRPr="00B95751" w:rsidRDefault="004848C0" w:rsidP="00B95751">
      <w:pPr>
        <w:ind w:left="1077"/>
      </w:pPr>
      <w:r>
        <w:t>Managers should identify</w:t>
      </w:r>
      <w:r w:rsidR="00AD3695">
        <w:t xml:space="preserve"> the need for</w:t>
      </w:r>
      <w:r w:rsidR="00B95751" w:rsidRPr="00B95751">
        <w:t xml:space="preserve"> volu</w:t>
      </w:r>
      <w:r>
        <w:t>nteer</w:t>
      </w:r>
      <w:r w:rsidR="00AD3695">
        <w:t>s</w:t>
      </w:r>
      <w:r>
        <w:t xml:space="preserve"> within their sites</w:t>
      </w:r>
      <w:r w:rsidR="00B95751" w:rsidRPr="00B95751">
        <w:t>.  Consideration should be given to:</w:t>
      </w:r>
    </w:p>
    <w:p w14:paraId="2E15163B" w14:textId="50EAD273" w:rsidR="00B95751" w:rsidRPr="00B95751" w:rsidRDefault="00B95751" w:rsidP="00B95751">
      <w:pPr>
        <w:pStyle w:val="ListParagraph"/>
        <w:numPr>
          <w:ilvl w:val="0"/>
          <w:numId w:val="24"/>
        </w:numPr>
      </w:pPr>
      <w:r w:rsidRPr="00B95751">
        <w:t>assessing if the role</w:t>
      </w:r>
      <w:r w:rsidR="004E21E3">
        <w:t xml:space="preserve"> / needs</w:t>
      </w:r>
      <w:r w:rsidRPr="00B95751">
        <w:t xml:space="preserve"> is suitable for a volunteer or should it be a paid </w:t>
      </w:r>
      <w:r w:rsidR="00A8445F" w:rsidRPr="00B95751">
        <w:t>role.</w:t>
      </w:r>
    </w:p>
    <w:p w14:paraId="7A02A514" w14:textId="41B6DE61" w:rsidR="00B95751" w:rsidRPr="00B95751" w:rsidRDefault="00B95751" w:rsidP="00B95751">
      <w:pPr>
        <w:pStyle w:val="ListParagraph"/>
        <w:numPr>
          <w:ilvl w:val="0"/>
          <w:numId w:val="24"/>
        </w:numPr>
      </w:pPr>
      <w:r w:rsidRPr="00B95751">
        <w:t xml:space="preserve">identifying the </w:t>
      </w:r>
      <w:r w:rsidR="00A8445F" w:rsidRPr="00B95751">
        <w:t>extent,</w:t>
      </w:r>
      <w:r w:rsidRPr="00B95751">
        <w:t xml:space="preserve"> the role adds value to the program and </w:t>
      </w:r>
      <w:r w:rsidR="00A8445F" w:rsidRPr="00B95751">
        <w:t>opens</w:t>
      </w:r>
      <w:r w:rsidRPr="00B95751">
        <w:t xml:space="preserve"> new possibilities in a way that paid roles do </w:t>
      </w:r>
      <w:r w:rsidR="00A8445F" w:rsidRPr="00B95751">
        <w:t>not.</w:t>
      </w:r>
    </w:p>
    <w:p w14:paraId="5283F3B0" w14:textId="1F7E0DE0" w:rsidR="00B95751" w:rsidRPr="00B95751" w:rsidRDefault="00B95751" w:rsidP="00B95751">
      <w:pPr>
        <w:pStyle w:val="ListParagraph"/>
        <w:numPr>
          <w:ilvl w:val="0"/>
          <w:numId w:val="24"/>
        </w:numPr>
      </w:pPr>
      <w:r w:rsidRPr="00B95751">
        <w:t>the resources and capacity to support, manage and supervise the volunteer(s</w:t>
      </w:r>
      <w:r w:rsidR="00A8445F" w:rsidRPr="00B95751">
        <w:t>).</w:t>
      </w:r>
    </w:p>
    <w:p w14:paraId="2B2897DB" w14:textId="77777777" w:rsidR="00CB4EAB" w:rsidRPr="00B95751" w:rsidRDefault="00B95751" w:rsidP="00CB4EAB">
      <w:pPr>
        <w:pStyle w:val="ListParagraph"/>
        <w:numPr>
          <w:ilvl w:val="0"/>
          <w:numId w:val="24"/>
        </w:numPr>
      </w:pPr>
      <w:r w:rsidRPr="00B95751">
        <w:t>the us</w:t>
      </w:r>
      <w:r w:rsidR="004848C0">
        <w:t>e of volunteers</w:t>
      </w:r>
      <w:r w:rsidRPr="00B95751">
        <w:t xml:space="preserve"> must be approved by the </w:t>
      </w:r>
      <w:r w:rsidR="004848C0">
        <w:t>responsible person</w:t>
      </w:r>
      <w:r w:rsidRPr="00B95751">
        <w:t>.</w:t>
      </w:r>
    </w:p>
    <w:p w14:paraId="4F567C22" w14:textId="77777777" w:rsidR="00B95751" w:rsidRPr="00B95751" w:rsidRDefault="00B95751" w:rsidP="00B95751">
      <w:pPr>
        <w:pStyle w:val="Heading2"/>
      </w:pPr>
      <w:bookmarkStart w:id="7" w:name="_Toc39494162"/>
      <w:bookmarkStart w:id="8" w:name="_Toc143497584"/>
      <w:r w:rsidRPr="00B95751">
        <w:t>Recruitment</w:t>
      </w:r>
      <w:bookmarkEnd w:id="7"/>
      <w:bookmarkEnd w:id="8"/>
    </w:p>
    <w:p w14:paraId="43E4FA72" w14:textId="41E70DA9" w:rsidR="00B95751" w:rsidRPr="00B95751" w:rsidRDefault="00B95751" w:rsidP="00B95751">
      <w:pPr>
        <w:ind w:left="1077"/>
      </w:pPr>
      <w:r w:rsidRPr="00B95751">
        <w:t xml:space="preserve">The recruitment process for volunteers should align with the recruitment processes for </w:t>
      </w:r>
      <w:r w:rsidR="00DC4407">
        <w:t xml:space="preserve">individual </w:t>
      </w:r>
      <w:r w:rsidR="00AD3695">
        <w:t>sites.</w:t>
      </w:r>
    </w:p>
    <w:p w14:paraId="4268B5F0" w14:textId="77777777" w:rsidR="00B95751" w:rsidRPr="00B95751" w:rsidRDefault="00B95751" w:rsidP="00B95751">
      <w:pPr>
        <w:pStyle w:val="Heading3"/>
        <w:rPr>
          <w:rStyle w:val="Emphasis"/>
          <w:i w:val="0"/>
          <w:iCs w:val="0"/>
        </w:rPr>
      </w:pPr>
      <w:bookmarkStart w:id="9" w:name="_Toc39494163"/>
      <w:bookmarkStart w:id="10" w:name="_Toc143497585"/>
      <w:r w:rsidRPr="00B95751">
        <w:rPr>
          <w:rStyle w:val="Emphasis"/>
          <w:i w:val="0"/>
          <w:iCs w:val="0"/>
        </w:rPr>
        <w:t>Recruitment for One off Events</w:t>
      </w:r>
      <w:bookmarkEnd w:id="9"/>
      <w:bookmarkEnd w:id="10"/>
    </w:p>
    <w:p w14:paraId="46189FD0" w14:textId="5803EA94" w:rsidR="00B95751" w:rsidRPr="00B95751" w:rsidRDefault="00D86E43" w:rsidP="00B95751">
      <w:pPr>
        <w:ind w:left="1928"/>
      </w:pPr>
      <w:r>
        <w:t>One</w:t>
      </w:r>
      <w:r w:rsidR="00B95751" w:rsidRPr="00B95751">
        <w:t xml:space="preserve"> off </w:t>
      </w:r>
      <w:r w:rsidR="00A8445F" w:rsidRPr="00B95751">
        <w:t>event</w:t>
      </w:r>
      <w:r w:rsidR="00B95751" w:rsidRPr="00B95751">
        <w:t xml:space="preserve"> must be approved by the </w:t>
      </w:r>
      <w:r>
        <w:t xml:space="preserve">responsible person of the </w:t>
      </w:r>
      <w:r w:rsidR="00B95751" w:rsidRPr="00B95751">
        <w:t>site.</w:t>
      </w:r>
    </w:p>
    <w:p w14:paraId="39B7D06B" w14:textId="77777777" w:rsidR="00B95751" w:rsidRPr="00B95751" w:rsidRDefault="00B95751" w:rsidP="00B95751">
      <w:pPr>
        <w:ind w:left="1928"/>
      </w:pPr>
      <w:r w:rsidRPr="00B95751">
        <w:t>Depending on the size of the event it is recommended to establish a steering committee to coordinate the development of the event and the requirements of volunteers.</w:t>
      </w:r>
    </w:p>
    <w:p w14:paraId="5BC37B40" w14:textId="77777777" w:rsidR="00B95751" w:rsidRPr="00B95751" w:rsidRDefault="00B95751" w:rsidP="00B95751">
      <w:pPr>
        <w:ind w:left="1928"/>
      </w:pPr>
      <w:r w:rsidRPr="00B95751">
        <w:t>Prior to the event it is necessary to plan, identify and develop the following for volunteers:</w:t>
      </w:r>
    </w:p>
    <w:p w14:paraId="755C330B" w14:textId="294B15F8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recruitment / advertising </w:t>
      </w:r>
      <w:r w:rsidR="00A8445F" w:rsidRPr="00B95751">
        <w:t>process.</w:t>
      </w:r>
    </w:p>
    <w:p w14:paraId="6D1F234E" w14:textId="40969BA4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process for screening potential </w:t>
      </w:r>
      <w:r w:rsidR="00A8445F" w:rsidRPr="00B95751">
        <w:t>volunteers.</w:t>
      </w:r>
    </w:p>
    <w:p w14:paraId="5E9A6058" w14:textId="6CDDC688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description of roles required for the </w:t>
      </w:r>
      <w:r w:rsidR="00A8445F" w:rsidRPr="00B95751">
        <w:t>event.</w:t>
      </w:r>
    </w:p>
    <w:p w14:paraId="636EF74B" w14:textId="13163516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>number of volunteers required (to match role and purpose identified</w:t>
      </w:r>
      <w:r w:rsidR="00A8445F" w:rsidRPr="00B95751">
        <w:t>).</w:t>
      </w:r>
    </w:p>
    <w:p w14:paraId="3311E498" w14:textId="55FF5333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supervision and management </w:t>
      </w:r>
      <w:r w:rsidR="00A8445F" w:rsidRPr="00B95751">
        <w:t>responsibilities.</w:t>
      </w:r>
    </w:p>
    <w:p w14:paraId="507B67B8" w14:textId="3F27ACEF" w:rsidR="00B95751" w:rsidRPr="00B95751" w:rsidRDefault="00CB4EAB" w:rsidP="00B95751">
      <w:pPr>
        <w:pStyle w:val="ListParagraph"/>
        <w:numPr>
          <w:ilvl w:val="0"/>
          <w:numId w:val="33"/>
        </w:numPr>
      </w:pPr>
      <w:r>
        <w:t>i</w:t>
      </w:r>
      <w:r w:rsidR="00B95751" w:rsidRPr="00B95751">
        <w:t xml:space="preserve">ssue of Code of </w:t>
      </w:r>
      <w:r w:rsidR="00A8445F" w:rsidRPr="00B95751">
        <w:t>Conduct.</w:t>
      </w:r>
    </w:p>
    <w:p w14:paraId="2946E925" w14:textId="70222BC1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risk assessments of the upcoming </w:t>
      </w:r>
      <w:r w:rsidR="00A8445F" w:rsidRPr="00B95751">
        <w:t>event.</w:t>
      </w:r>
    </w:p>
    <w:p w14:paraId="206AE81E" w14:textId="69F590A2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development of emergency </w:t>
      </w:r>
      <w:r w:rsidR="00A8445F" w:rsidRPr="00B95751">
        <w:t>procedures.</w:t>
      </w:r>
    </w:p>
    <w:p w14:paraId="405778CD" w14:textId="0CBA8B12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first aid </w:t>
      </w:r>
      <w:r w:rsidR="00A8445F" w:rsidRPr="00B95751">
        <w:t>requirements.</w:t>
      </w:r>
    </w:p>
    <w:p w14:paraId="76C22942" w14:textId="6B75DA73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hazard reporting </w:t>
      </w:r>
      <w:r w:rsidR="00A8445F" w:rsidRPr="00B95751">
        <w:t>process.</w:t>
      </w:r>
    </w:p>
    <w:p w14:paraId="11B5D28C" w14:textId="234A4E5D" w:rsidR="00B95751" w:rsidRPr="00B95751" w:rsidRDefault="00B95751" w:rsidP="00B95751">
      <w:pPr>
        <w:pStyle w:val="ListParagraph"/>
        <w:numPr>
          <w:ilvl w:val="0"/>
          <w:numId w:val="33"/>
        </w:numPr>
      </w:pPr>
      <w:r w:rsidRPr="00B95751">
        <w:t xml:space="preserve">safety data sheet, chemical </w:t>
      </w:r>
      <w:r w:rsidR="00A8445F" w:rsidRPr="00B95751">
        <w:t>storage,</w:t>
      </w:r>
      <w:r w:rsidRPr="00B95751">
        <w:t xml:space="preserve"> and access.</w:t>
      </w:r>
    </w:p>
    <w:p w14:paraId="075B0B39" w14:textId="77777777" w:rsidR="00B95751" w:rsidRPr="00B95751" w:rsidRDefault="00B95751" w:rsidP="00B95751">
      <w:pPr>
        <w:ind w:left="1928"/>
      </w:pPr>
      <w:r w:rsidRPr="00B95751">
        <w:t>All offers of a volunteer position are conditional upon:</w:t>
      </w:r>
    </w:p>
    <w:p w14:paraId="4ACA2C53" w14:textId="74ACFE81" w:rsidR="00B95751" w:rsidRDefault="00B95751" w:rsidP="00B95751">
      <w:pPr>
        <w:pStyle w:val="ListParagraph"/>
        <w:numPr>
          <w:ilvl w:val="0"/>
          <w:numId w:val="34"/>
        </w:numPr>
      </w:pPr>
      <w:r w:rsidRPr="00B95751">
        <w:t xml:space="preserve">completion of a pre-employment / volunteering </w:t>
      </w:r>
      <w:r w:rsidR="00A8445F" w:rsidRPr="00B95751">
        <w:t>declaration.</w:t>
      </w:r>
    </w:p>
    <w:p w14:paraId="491342D8" w14:textId="3D61601A" w:rsidR="00B95751" w:rsidRPr="00B95751" w:rsidRDefault="00D86E43" w:rsidP="00D86E43">
      <w:pPr>
        <w:pStyle w:val="ListParagraph"/>
        <w:numPr>
          <w:ilvl w:val="0"/>
          <w:numId w:val="34"/>
        </w:numPr>
      </w:pPr>
      <w:r>
        <w:t xml:space="preserve">submission of a Police Check / Working with Children Check or Vulnerable Persons </w:t>
      </w:r>
      <w:r w:rsidR="00A8445F">
        <w:t xml:space="preserve">Check </w:t>
      </w:r>
      <w:r w:rsidR="00A8445F" w:rsidRPr="00B95751">
        <w:t>and</w:t>
      </w:r>
      <w:r w:rsidRPr="00B95751">
        <w:t xml:space="preserve"> any other background checks as </w:t>
      </w:r>
      <w:r w:rsidR="00A8445F" w:rsidRPr="00B95751">
        <w:t>required.</w:t>
      </w:r>
    </w:p>
    <w:p w14:paraId="02F83862" w14:textId="77777777" w:rsidR="00B95751" w:rsidRDefault="00B95751" w:rsidP="00B95751">
      <w:pPr>
        <w:pStyle w:val="ListParagraph"/>
        <w:numPr>
          <w:ilvl w:val="0"/>
          <w:numId w:val="34"/>
        </w:numPr>
      </w:pPr>
      <w:r w:rsidRPr="00B95751">
        <w:t>subsequent clear</w:t>
      </w:r>
      <w:r w:rsidR="00D86E43">
        <w:t>ance of the above</w:t>
      </w:r>
      <w:r w:rsidRPr="00B95751">
        <w:t xml:space="preserve"> check(s)</w:t>
      </w:r>
      <w:r>
        <w:t>.</w:t>
      </w:r>
    </w:p>
    <w:p w14:paraId="0797A7E6" w14:textId="77777777" w:rsidR="00CB4EAB" w:rsidRPr="00B95751" w:rsidRDefault="002D7D5E" w:rsidP="00DC4407">
      <w:pPr>
        <w:ind w:left="1928"/>
      </w:pPr>
      <w:r>
        <w:t xml:space="preserve">Prior to the event the </w:t>
      </w:r>
      <w:hyperlink r:id="rId14" w:history="1">
        <w:r w:rsidRPr="00CB4EAB">
          <w:rPr>
            <w:rStyle w:val="Hyperlink"/>
            <w:b/>
          </w:rPr>
          <w:t>Working Bee Form (067F)</w:t>
        </w:r>
      </w:hyperlink>
      <w:r>
        <w:t xml:space="preserve"> or equivalent must be completed.</w:t>
      </w:r>
    </w:p>
    <w:p w14:paraId="6010E10C" w14:textId="77777777" w:rsidR="00B95751" w:rsidRPr="00B95751" w:rsidRDefault="00B95751" w:rsidP="00B95751">
      <w:pPr>
        <w:pStyle w:val="Heading2"/>
      </w:pPr>
      <w:bookmarkStart w:id="11" w:name="_Toc39494164"/>
      <w:bookmarkStart w:id="12" w:name="_Toc143497586"/>
      <w:r>
        <w:t>Induction, Training &amp; O</w:t>
      </w:r>
      <w:r w:rsidRPr="00B95751">
        <w:t>ngoing Development</w:t>
      </w:r>
      <w:bookmarkEnd w:id="11"/>
      <w:bookmarkEnd w:id="12"/>
    </w:p>
    <w:p w14:paraId="02966691" w14:textId="230C377C" w:rsidR="00B95751" w:rsidRPr="00B95751" w:rsidRDefault="00B95751" w:rsidP="00B95751">
      <w:pPr>
        <w:ind w:left="1077"/>
      </w:pPr>
      <w:r w:rsidRPr="00B95751">
        <w:t>To ensure that volunteers un</w:t>
      </w:r>
      <w:r w:rsidR="00D86E43">
        <w:t>derstand their role, the activities</w:t>
      </w:r>
      <w:r w:rsidRPr="00B95751">
        <w:t xml:space="preserve"> they </w:t>
      </w:r>
      <w:r w:rsidR="00D86E43">
        <w:t>are involved with</w:t>
      </w:r>
      <w:r w:rsidRPr="00B95751">
        <w:t xml:space="preserve">, what is expected of them and that they have the knowledge and skills needed to </w:t>
      </w:r>
      <w:r w:rsidR="00A8445F" w:rsidRPr="00B95751">
        <w:t>carry out their duties safely and effectively</w:t>
      </w:r>
      <w:r w:rsidRPr="00B95751">
        <w:t xml:space="preserve">, each new volunteer must </w:t>
      </w:r>
      <w:r w:rsidR="00A8445F" w:rsidRPr="00B95751">
        <w:t>receive.</w:t>
      </w:r>
    </w:p>
    <w:p w14:paraId="5EE96B5E" w14:textId="26B95A9A" w:rsidR="00B95751" w:rsidRPr="00B95751" w:rsidRDefault="00B95751" w:rsidP="00B95751">
      <w:pPr>
        <w:pStyle w:val="ListParagraph"/>
        <w:numPr>
          <w:ilvl w:val="0"/>
          <w:numId w:val="36"/>
        </w:numPr>
      </w:pPr>
      <w:r w:rsidRPr="00B95751">
        <w:t xml:space="preserve">site </w:t>
      </w:r>
      <w:r w:rsidR="00A8445F" w:rsidRPr="00B95751">
        <w:t>induction.</w:t>
      </w:r>
    </w:p>
    <w:p w14:paraId="3BC8D2D0" w14:textId="2FD59585" w:rsidR="00B95751" w:rsidRPr="00B95751" w:rsidRDefault="00B95751" w:rsidP="00B95751">
      <w:pPr>
        <w:pStyle w:val="ListParagraph"/>
        <w:numPr>
          <w:ilvl w:val="0"/>
          <w:numId w:val="36"/>
        </w:numPr>
      </w:pPr>
      <w:r w:rsidRPr="00B95751">
        <w:t xml:space="preserve">compulsory training identified for </w:t>
      </w:r>
      <w:r w:rsidR="00A8445F" w:rsidRPr="00B95751">
        <w:t>volunteers.</w:t>
      </w:r>
    </w:p>
    <w:p w14:paraId="224C41FE" w14:textId="2FD5E569" w:rsidR="00B95751" w:rsidRPr="00B95751" w:rsidRDefault="00B95751" w:rsidP="00B95751">
      <w:pPr>
        <w:pStyle w:val="ListParagraph"/>
        <w:numPr>
          <w:ilvl w:val="0"/>
          <w:numId w:val="36"/>
        </w:numPr>
      </w:pPr>
      <w:r w:rsidRPr="00B95751">
        <w:t xml:space="preserve">any additional training relevant to their volunteer </w:t>
      </w:r>
      <w:r w:rsidR="00A8445F" w:rsidRPr="00B95751">
        <w:t>role.</w:t>
      </w:r>
    </w:p>
    <w:p w14:paraId="628C6B3D" w14:textId="77777777" w:rsidR="00B95751" w:rsidRPr="00B95751" w:rsidRDefault="00B95751" w:rsidP="00B95751">
      <w:pPr>
        <w:pStyle w:val="ListParagraph"/>
        <w:numPr>
          <w:ilvl w:val="0"/>
          <w:numId w:val="36"/>
        </w:numPr>
      </w:pPr>
      <w:r w:rsidRPr="00B95751">
        <w:t>Code of Con</w:t>
      </w:r>
      <w:r w:rsidR="00E219A1">
        <w:t>duct (signed by both parties); and</w:t>
      </w:r>
    </w:p>
    <w:p w14:paraId="3FFAE551" w14:textId="77777777" w:rsidR="00B95751" w:rsidRPr="00B95751" w:rsidRDefault="00B95751" w:rsidP="00B95751">
      <w:pPr>
        <w:pStyle w:val="ListParagraph"/>
        <w:numPr>
          <w:ilvl w:val="0"/>
          <w:numId w:val="36"/>
        </w:numPr>
      </w:pPr>
      <w:r w:rsidRPr="00B95751">
        <w:t>WHS Policy.</w:t>
      </w:r>
    </w:p>
    <w:p w14:paraId="173C2C52" w14:textId="77777777" w:rsidR="00B95751" w:rsidRPr="00B95751" w:rsidRDefault="00B95751" w:rsidP="00B95751">
      <w:pPr>
        <w:pStyle w:val="Heading3"/>
      </w:pPr>
      <w:bookmarkStart w:id="13" w:name="_Toc39135718"/>
      <w:bookmarkStart w:id="14" w:name="_Toc39494166"/>
      <w:bookmarkStart w:id="15" w:name="_Toc143497587"/>
      <w:r w:rsidRPr="00B95751">
        <w:t>Site Induction</w:t>
      </w:r>
      <w:bookmarkEnd w:id="13"/>
      <w:bookmarkEnd w:id="14"/>
      <w:bookmarkEnd w:id="15"/>
    </w:p>
    <w:p w14:paraId="7A7CFBBC" w14:textId="77777777" w:rsidR="00B95751" w:rsidRPr="00B95751" w:rsidRDefault="00B95751" w:rsidP="00B95751">
      <w:pPr>
        <w:ind w:left="1928"/>
      </w:pPr>
      <w:r w:rsidRPr="00B95751">
        <w:t xml:space="preserve">Site </w:t>
      </w:r>
      <w:r w:rsidR="003D1E90">
        <w:t>i</w:t>
      </w:r>
      <w:r w:rsidRPr="00B95751">
        <w:t>nduction</w:t>
      </w:r>
      <w:r w:rsidR="00EA24B9">
        <w:t xml:space="preserve"> is to be completed within two weeks of commencement and</w:t>
      </w:r>
      <w:r w:rsidRPr="00B95751">
        <w:t xml:space="preserve"> is to be provided by the Manager or other delegate from the site and will include:</w:t>
      </w:r>
    </w:p>
    <w:p w14:paraId="27D2531C" w14:textId="3BCEBBAC" w:rsidR="00B95751" w:rsidRPr="00B95751" w:rsidRDefault="00B95751" w:rsidP="00B95751">
      <w:pPr>
        <w:pStyle w:val="ListParagraph"/>
        <w:numPr>
          <w:ilvl w:val="0"/>
          <w:numId w:val="40"/>
        </w:numPr>
      </w:pPr>
      <w:r w:rsidRPr="00B95751">
        <w:t xml:space="preserve">tour of the </w:t>
      </w:r>
      <w:r w:rsidR="00A8445F" w:rsidRPr="00B95751">
        <w:t>site.</w:t>
      </w:r>
    </w:p>
    <w:p w14:paraId="4ACB1DBB" w14:textId="050276C0" w:rsidR="00B95751" w:rsidRDefault="00B95751" w:rsidP="00B95751">
      <w:pPr>
        <w:pStyle w:val="ListParagraph"/>
        <w:numPr>
          <w:ilvl w:val="0"/>
          <w:numId w:val="40"/>
        </w:numPr>
      </w:pPr>
      <w:r w:rsidRPr="00B95751">
        <w:t>WHS issues (</w:t>
      </w:r>
      <w:r w:rsidR="00A8445F" w:rsidRPr="00B95751">
        <w:t>e.g.,</w:t>
      </w:r>
      <w:r w:rsidRPr="00B95751">
        <w:t xml:space="preserve"> Emergency plans and evacuation procedures, hazards related to the site(s)</w:t>
      </w:r>
      <w:r w:rsidR="003D1E90">
        <w:t>)</w:t>
      </w:r>
      <w:r w:rsidRPr="00B95751">
        <w:t>.</w:t>
      </w:r>
    </w:p>
    <w:p w14:paraId="6D40707D" w14:textId="77777777" w:rsidR="00876940" w:rsidRPr="00876940" w:rsidRDefault="009817ED" w:rsidP="00876940">
      <w:pPr>
        <w:pStyle w:val="Style1"/>
        <w:numPr>
          <w:ilvl w:val="0"/>
          <w:numId w:val="0"/>
        </w:numPr>
        <w:ind w:left="1928"/>
        <w:contextualSpacing w:val="0"/>
        <w:rPr>
          <w:b w:val="0"/>
          <w:iCs/>
        </w:rPr>
      </w:pPr>
      <w:hyperlink r:id="rId15" w:history="1">
        <w:r w:rsidR="00876940" w:rsidRPr="00FD1EDA">
          <w:rPr>
            <w:rStyle w:val="Hyperlink"/>
          </w:rPr>
          <w:t>Volunteer WHS Induction (063F)</w:t>
        </w:r>
      </w:hyperlink>
      <w:r w:rsidR="008E6458">
        <w:rPr>
          <w:rStyle w:val="Hyperlink"/>
        </w:rPr>
        <w:t xml:space="preserve"> </w:t>
      </w:r>
      <w:r w:rsidR="00876940">
        <w:rPr>
          <w:rStyle w:val="Emphasis"/>
          <w:i w:val="0"/>
        </w:rPr>
        <w:t xml:space="preserve"> </w:t>
      </w:r>
      <w:r w:rsidR="008E6458" w:rsidRPr="008E6458">
        <w:rPr>
          <w:rStyle w:val="Emphasis"/>
          <w:b w:val="0"/>
          <w:i w:val="0"/>
        </w:rPr>
        <w:t>and</w:t>
      </w:r>
      <w:r w:rsidR="008E6458">
        <w:rPr>
          <w:rStyle w:val="Emphasis"/>
          <w:i w:val="0"/>
        </w:rPr>
        <w:t xml:space="preserve"> </w:t>
      </w:r>
      <w:hyperlink r:id="rId16" w:history="1">
        <w:r w:rsidR="008E6458" w:rsidRPr="008E6458">
          <w:rPr>
            <w:rStyle w:val="Hyperlink"/>
          </w:rPr>
          <w:t>Volunteer Safety Handbook (018G)</w:t>
        </w:r>
      </w:hyperlink>
      <w:r w:rsidR="008E6458">
        <w:rPr>
          <w:rStyle w:val="Emphasis"/>
          <w:i w:val="0"/>
        </w:rPr>
        <w:t xml:space="preserve"> </w:t>
      </w:r>
      <w:r w:rsidR="00876940">
        <w:rPr>
          <w:rStyle w:val="Emphasis"/>
          <w:b w:val="0"/>
          <w:i w:val="0"/>
        </w:rPr>
        <w:t>or equivalent can be used.</w:t>
      </w:r>
    </w:p>
    <w:p w14:paraId="5C285848" w14:textId="77777777" w:rsidR="00B95751" w:rsidRPr="00B95751" w:rsidRDefault="00B95751" w:rsidP="00B95751">
      <w:pPr>
        <w:pStyle w:val="Heading3"/>
      </w:pPr>
      <w:bookmarkStart w:id="16" w:name="_Toc39135720"/>
      <w:bookmarkStart w:id="17" w:name="_Toc39494167"/>
      <w:bookmarkStart w:id="18" w:name="_Toc143497588"/>
      <w:r w:rsidRPr="00B95751">
        <w:t>Compulsory Training &amp; Education</w:t>
      </w:r>
      <w:bookmarkEnd w:id="16"/>
      <w:bookmarkEnd w:id="17"/>
      <w:bookmarkEnd w:id="18"/>
    </w:p>
    <w:p w14:paraId="12CF9927" w14:textId="77777777" w:rsidR="00B95751" w:rsidRPr="00B95751" w:rsidRDefault="00B95751" w:rsidP="00B95751">
      <w:pPr>
        <w:ind w:left="1928"/>
      </w:pPr>
      <w:r w:rsidRPr="00B95751">
        <w:t>In addition t</w:t>
      </w:r>
      <w:r w:rsidR="00D86E43">
        <w:t xml:space="preserve">o induction, all volunteers may be </w:t>
      </w:r>
      <w:r w:rsidRPr="00B95751">
        <w:t>required to attend specific compulsory training.  Managers are responsible for identifying additional compulsory education and training relevant to their position.  This will de</w:t>
      </w:r>
      <w:r w:rsidR="00D86E43">
        <w:t>pend on the nature of the</w:t>
      </w:r>
      <w:r w:rsidRPr="00B95751">
        <w:t xml:space="preserve"> work and the volunteer’s duties.</w:t>
      </w:r>
    </w:p>
    <w:p w14:paraId="41331C39" w14:textId="77777777" w:rsidR="00B95751" w:rsidRPr="00B95751" w:rsidRDefault="00B95751" w:rsidP="00B95751">
      <w:pPr>
        <w:pStyle w:val="Heading3"/>
      </w:pPr>
      <w:bookmarkStart w:id="19" w:name="_Toc39135721"/>
      <w:bookmarkStart w:id="20" w:name="_Toc39494168"/>
      <w:bookmarkStart w:id="21" w:name="_Toc143497589"/>
      <w:r w:rsidRPr="00B95751">
        <w:t>Ongoing Training &amp; Education</w:t>
      </w:r>
      <w:bookmarkEnd w:id="19"/>
      <w:bookmarkEnd w:id="20"/>
      <w:bookmarkEnd w:id="21"/>
    </w:p>
    <w:p w14:paraId="60CE933E" w14:textId="77777777" w:rsidR="00B95751" w:rsidRPr="00B95751" w:rsidRDefault="00D86E43" w:rsidP="00B95751">
      <w:pPr>
        <w:ind w:left="1928"/>
      </w:pPr>
      <w:r>
        <w:t>Sites</w:t>
      </w:r>
      <w:r w:rsidR="00B95751" w:rsidRPr="00B95751">
        <w:t xml:space="preserve"> will provide opportunities for volunteers to undertake training and education as appropriate according to need and availability.</w:t>
      </w:r>
    </w:p>
    <w:p w14:paraId="6FF397DF" w14:textId="77777777" w:rsidR="00B95751" w:rsidRPr="00B95751" w:rsidRDefault="00B95751" w:rsidP="00B84D3C">
      <w:pPr>
        <w:pStyle w:val="Heading3"/>
        <w:numPr>
          <w:ilvl w:val="3"/>
          <w:numId w:val="3"/>
        </w:numPr>
        <w:ind w:left="2495" w:hanging="567"/>
      </w:pPr>
      <w:bookmarkStart w:id="22" w:name="_Toc39135722"/>
      <w:bookmarkStart w:id="23" w:name="_Toc39494169"/>
      <w:bookmarkStart w:id="24" w:name="_Toc44925165"/>
      <w:bookmarkStart w:id="25" w:name="_Toc143497590"/>
      <w:r w:rsidRPr="00B95751">
        <w:t>Re-Induction</w:t>
      </w:r>
      <w:bookmarkEnd w:id="22"/>
      <w:bookmarkEnd w:id="23"/>
      <w:bookmarkEnd w:id="24"/>
      <w:bookmarkEnd w:id="25"/>
    </w:p>
    <w:p w14:paraId="6F164ADB" w14:textId="4A925F3E" w:rsidR="00B95751" w:rsidRPr="00B95751" w:rsidRDefault="00B95751" w:rsidP="00B84D3C">
      <w:pPr>
        <w:ind w:left="2880"/>
      </w:pPr>
      <w:r w:rsidRPr="00B95751">
        <w:t xml:space="preserve">Volunteers are to be re-inducted to coincide with their working with </w:t>
      </w:r>
      <w:r w:rsidR="00D86E43">
        <w:t>police check / children check</w:t>
      </w:r>
      <w:r w:rsidRPr="00B95751">
        <w:t xml:space="preserve"> </w:t>
      </w:r>
      <w:r w:rsidR="00D86E43">
        <w:t xml:space="preserve">/ vulnerable persons check renewals </w:t>
      </w:r>
      <w:r w:rsidRPr="00B95751">
        <w:t xml:space="preserve">and / </w:t>
      </w:r>
      <w:r w:rsidR="00A8445F" w:rsidRPr="00B95751">
        <w:t>or if</w:t>
      </w:r>
      <w:r w:rsidRPr="00B95751">
        <w:t xml:space="preserve"> there has been a significant change(s) to the workplace.</w:t>
      </w:r>
    </w:p>
    <w:p w14:paraId="4542B5B6" w14:textId="77777777" w:rsidR="00B84D3C" w:rsidRPr="00B84D3C" w:rsidRDefault="00B84D3C" w:rsidP="00B84D3C">
      <w:pPr>
        <w:pStyle w:val="Heading3"/>
      </w:pPr>
      <w:bookmarkStart w:id="26" w:name="_Toc39135723"/>
      <w:bookmarkStart w:id="27" w:name="_Toc39494170"/>
      <w:bookmarkStart w:id="28" w:name="_Toc143497591"/>
      <w:r w:rsidRPr="00B84D3C">
        <w:t>Training Records</w:t>
      </w:r>
      <w:bookmarkEnd w:id="26"/>
      <w:bookmarkEnd w:id="27"/>
      <w:bookmarkEnd w:id="28"/>
    </w:p>
    <w:p w14:paraId="2B41CE3A" w14:textId="3AD51DB7" w:rsidR="001B4558" w:rsidRPr="00B84D3C" w:rsidRDefault="00B84D3C" w:rsidP="00D86E43">
      <w:pPr>
        <w:ind w:left="1928"/>
      </w:pPr>
      <w:r w:rsidRPr="00B84D3C">
        <w:t xml:space="preserve">Managers are responsible for ensuring a record of all </w:t>
      </w:r>
      <w:r w:rsidR="00A8445F" w:rsidRPr="00B84D3C">
        <w:t>volunteer’s</w:t>
      </w:r>
      <w:r w:rsidRPr="00B84D3C">
        <w:t xml:space="preserve"> training attendance is maintained, either electronic or </w:t>
      </w:r>
      <w:r w:rsidR="00A8445F" w:rsidRPr="00B84D3C">
        <w:t>paper based</w:t>
      </w:r>
      <w:r w:rsidRPr="00B84D3C">
        <w:t>.</w:t>
      </w:r>
    </w:p>
    <w:p w14:paraId="16914903" w14:textId="77777777" w:rsidR="00B84D3C" w:rsidRPr="00B84D3C" w:rsidRDefault="00B84D3C" w:rsidP="00B84D3C">
      <w:pPr>
        <w:pStyle w:val="Heading2"/>
      </w:pPr>
      <w:bookmarkStart w:id="29" w:name="_Toc39135724"/>
      <w:bookmarkStart w:id="30" w:name="_Toc39494171"/>
      <w:bookmarkStart w:id="31" w:name="_Toc143497592"/>
      <w:r w:rsidRPr="00B84D3C">
        <w:t>Consultation</w:t>
      </w:r>
      <w:bookmarkEnd w:id="29"/>
      <w:bookmarkEnd w:id="30"/>
      <w:bookmarkEnd w:id="31"/>
    </w:p>
    <w:p w14:paraId="5EAAA592" w14:textId="77777777" w:rsidR="00B84D3C" w:rsidRPr="00B84D3C" w:rsidRDefault="00B84D3C" w:rsidP="00B84D3C">
      <w:pPr>
        <w:ind w:left="1077"/>
      </w:pPr>
      <w:r w:rsidRPr="00B84D3C">
        <w:t xml:space="preserve">Volunteers must be consulted as per workers consultation process.  Refer </w:t>
      </w:r>
      <w:hyperlink r:id="rId17" w:history="1">
        <w:r w:rsidR="001B4558" w:rsidRPr="001B4558">
          <w:rPr>
            <w:rStyle w:val="Hyperlink"/>
            <w:b/>
          </w:rPr>
          <w:t>Consultation &amp; Communication Procedure (5)</w:t>
        </w:r>
      </w:hyperlink>
      <w:r w:rsidRPr="00B84D3C">
        <w:t>.</w:t>
      </w:r>
    </w:p>
    <w:p w14:paraId="539EB5B1" w14:textId="77777777" w:rsidR="00B84D3C" w:rsidRPr="00B84D3C" w:rsidRDefault="00B84D3C" w:rsidP="00B84D3C">
      <w:pPr>
        <w:pStyle w:val="Heading2"/>
      </w:pPr>
      <w:bookmarkStart w:id="32" w:name="_Toc39135725"/>
      <w:bookmarkStart w:id="33" w:name="_Toc39494172"/>
      <w:bookmarkStart w:id="34" w:name="_Toc143497593"/>
      <w:r w:rsidRPr="00B84D3C">
        <w:t>Supervision / Management</w:t>
      </w:r>
      <w:bookmarkEnd w:id="32"/>
      <w:bookmarkEnd w:id="33"/>
      <w:bookmarkEnd w:id="34"/>
    </w:p>
    <w:p w14:paraId="0AAD3779" w14:textId="77777777" w:rsidR="00B84D3C" w:rsidRPr="00B84D3C" w:rsidRDefault="00B84D3C" w:rsidP="00B84D3C">
      <w:pPr>
        <w:ind w:left="1077"/>
      </w:pPr>
      <w:r w:rsidRPr="00B84D3C">
        <w:t>Managers or delegate must:</w:t>
      </w:r>
    </w:p>
    <w:p w14:paraId="3235CD36" w14:textId="1CE1C56E" w:rsidR="00B84D3C" w:rsidRPr="00B84D3C" w:rsidRDefault="00B84D3C" w:rsidP="00B84D3C">
      <w:pPr>
        <w:pStyle w:val="ListParagraph"/>
        <w:numPr>
          <w:ilvl w:val="0"/>
          <w:numId w:val="42"/>
        </w:numPr>
      </w:pPr>
      <w:r w:rsidRPr="00B84D3C">
        <w:t>determine who is responsible to manage the volunteer(s</w:t>
      </w:r>
      <w:r w:rsidR="00A8445F" w:rsidRPr="00B84D3C">
        <w:t>).</w:t>
      </w:r>
    </w:p>
    <w:p w14:paraId="550E698E" w14:textId="1C5FDF89" w:rsidR="00B84D3C" w:rsidRPr="00B84D3C" w:rsidRDefault="00B84D3C" w:rsidP="00B84D3C">
      <w:pPr>
        <w:pStyle w:val="ListParagraph"/>
        <w:numPr>
          <w:ilvl w:val="0"/>
          <w:numId w:val="42"/>
        </w:numPr>
      </w:pPr>
      <w:r w:rsidRPr="00B84D3C">
        <w:t xml:space="preserve">provide supervision for all volunteer(s) in line with the risk of the task / duties to be carried </w:t>
      </w:r>
      <w:r w:rsidR="00A8445F" w:rsidRPr="00B84D3C">
        <w:t>out.</w:t>
      </w:r>
    </w:p>
    <w:p w14:paraId="24F45DBB" w14:textId="250F44B1" w:rsidR="00B84D3C" w:rsidRPr="00B84D3C" w:rsidRDefault="00B84D3C" w:rsidP="00B84D3C">
      <w:pPr>
        <w:pStyle w:val="ListParagraph"/>
        <w:numPr>
          <w:ilvl w:val="0"/>
          <w:numId w:val="42"/>
        </w:numPr>
      </w:pPr>
      <w:r w:rsidRPr="00B84D3C">
        <w:t xml:space="preserve">revise levels of volunteer(s) skills / competency on a regular basis to minimise the likelihood of incident / </w:t>
      </w:r>
      <w:r w:rsidR="00A8445F" w:rsidRPr="00B84D3C">
        <w:t>injury.</w:t>
      </w:r>
    </w:p>
    <w:p w14:paraId="4DBC8D0C" w14:textId="55CAFD6F" w:rsidR="00B84D3C" w:rsidRDefault="00B84D3C" w:rsidP="00B84D3C">
      <w:pPr>
        <w:pStyle w:val="ListParagraph"/>
        <w:numPr>
          <w:ilvl w:val="0"/>
          <w:numId w:val="42"/>
        </w:numPr>
      </w:pPr>
      <w:r w:rsidRPr="00B84D3C">
        <w:t>ensure a system is developed and maintained to record hours of work (</w:t>
      </w:r>
      <w:r w:rsidR="00A8445F" w:rsidRPr="00B84D3C">
        <w:t>e.g.,</w:t>
      </w:r>
      <w:r w:rsidRPr="00B84D3C">
        <w:t xml:space="preserve"> sign-in / sign-out).</w:t>
      </w:r>
    </w:p>
    <w:p w14:paraId="557BF573" w14:textId="77777777" w:rsidR="00B84D3C" w:rsidRPr="00B84D3C" w:rsidRDefault="00B84D3C" w:rsidP="00B84D3C">
      <w:pPr>
        <w:pStyle w:val="Heading2"/>
      </w:pPr>
      <w:bookmarkStart w:id="35" w:name="_Toc39135726"/>
      <w:bookmarkStart w:id="36" w:name="_Toc39494173"/>
      <w:bookmarkStart w:id="37" w:name="_Toc143497594"/>
      <w:r w:rsidRPr="00B84D3C">
        <w:t>Incident Management</w:t>
      </w:r>
      <w:bookmarkEnd w:id="35"/>
      <w:bookmarkEnd w:id="36"/>
      <w:bookmarkEnd w:id="37"/>
    </w:p>
    <w:p w14:paraId="0F8432CB" w14:textId="676981EF" w:rsidR="00B84D3C" w:rsidRPr="00B84D3C" w:rsidRDefault="00B84D3C" w:rsidP="00B84D3C">
      <w:pPr>
        <w:ind w:left="1077"/>
      </w:pPr>
      <w:r w:rsidRPr="00B84D3C">
        <w:t xml:space="preserve">All incidents involving volunteers must be reported and investigated as per </w:t>
      </w:r>
      <w:hyperlink r:id="rId18" w:history="1">
        <w:r w:rsidR="001B4558" w:rsidRPr="003D1E90">
          <w:rPr>
            <w:rStyle w:val="Hyperlink"/>
            <w:b/>
          </w:rPr>
          <w:t>Incident Reporting and Investigation Procedure (2)</w:t>
        </w:r>
      </w:hyperlink>
      <w:r w:rsidRPr="00B84D3C">
        <w:t xml:space="preserve">, and Catholic Safety </w:t>
      </w:r>
      <w:r w:rsidR="00AD3695">
        <w:t>&amp; Injury Management</w:t>
      </w:r>
      <w:r w:rsidRPr="00B84D3C">
        <w:t xml:space="preserve"> must be contacted for all notifiable incidents (e.g. admission to hospital, electric shock etc.).</w:t>
      </w:r>
    </w:p>
    <w:p w14:paraId="5D9D4C71" w14:textId="77777777" w:rsidR="00B84D3C" w:rsidRPr="00B84D3C" w:rsidRDefault="00B84D3C" w:rsidP="00B84D3C">
      <w:pPr>
        <w:pStyle w:val="Heading2"/>
      </w:pPr>
      <w:bookmarkStart w:id="38" w:name="_Toc39135727"/>
      <w:bookmarkStart w:id="39" w:name="_Toc39494174"/>
      <w:bookmarkStart w:id="40" w:name="_Toc143497595"/>
      <w:r w:rsidRPr="00B84D3C">
        <w:t>Records</w:t>
      </w:r>
      <w:bookmarkEnd w:id="38"/>
      <w:bookmarkEnd w:id="39"/>
      <w:bookmarkEnd w:id="40"/>
    </w:p>
    <w:p w14:paraId="768A7BD1" w14:textId="77777777" w:rsidR="00B84D3C" w:rsidRPr="00B84D3C" w:rsidRDefault="00B84D3C" w:rsidP="00B84D3C">
      <w:pPr>
        <w:ind w:left="1077"/>
      </w:pPr>
      <w:r w:rsidRPr="00B84D3C">
        <w:t xml:space="preserve">Documents used to manage Volunteers as prescribed by this procedure will be produced in a format that allows tracking for verification and review and be in accordance with requirements detailed in the </w:t>
      </w:r>
      <w:hyperlink r:id="rId19" w:history="1">
        <w:r w:rsidRPr="001B4558">
          <w:rPr>
            <w:rStyle w:val="Hyperlink"/>
            <w:b/>
          </w:rPr>
          <w:t>Doc</w:t>
        </w:r>
        <w:r w:rsidR="002D5AF0">
          <w:rPr>
            <w:rStyle w:val="Hyperlink"/>
            <w:b/>
          </w:rPr>
          <w:t>ument Control Procedure (23</w:t>
        </w:r>
        <w:r w:rsidRPr="001B4558">
          <w:rPr>
            <w:rStyle w:val="Hyperlink"/>
            <w:b/>
          </w:rPr>
          <w:t>)</w:t>
        </w:r>
      </w:hyperlink>
      <w:r w:rsidRPr="00B84D3C">
        <w:t>.</w:t>
      </w:r>
    </w:p>
    <w:p w14:paraId="39BCE8ED" w14:textId="77777777" w:rsidR="00B84D3C" w:rsidRPr="00B84D3C" w:rsidRDefault="00B84D3C" w:rsidP="00B84D3C">
      <w:pPr>
        <w:pStyle w:val="Heading3"/>
      </w:pPr>
      <w:bookmarkStart w:id="41" w:name="_Toc39135728"/>
      <w:bookmarkStart w:id="42" w:name="_Toc39494175"/>
      <w:bookmarkStart w:id="43" w:name="_Toc143497596"/>
      <w:r w:rsidRPr="00B84D3C">
        <w:t>Personnel Files</w:t>
      </w:r>
      <w:bookmarkEnd w:id="41"/>
      <w:bookmarkEnd w:id="42"/>
      <w:bookmarkEnd w:id="43"/>
    </w:p>
    <w:p w14:paraId="1F40AA6F" w14:textId="77777777" w:rsidR="00B84D3C" w:rsidRPr="00B84D3C" w:rsidRDefault="00B84D3C" w:rsidP="00B84D3C">
      <w:pPr>
        <w:ind w:left="1928"/>
      </w:pPr>
      <w:r w:rsidRPr="00B84D3C">
        <w:t>Electronic or paper-based personnel files will be used to maintain personnel information on each volunteer.  The information maintained in the file will include:</w:t>
      </w:r>
    </w:p>
    <w:p w14:paraId="0ED7321A" w14:textId="77777777" w:rsidR="00B84D3C" w:rsidRPr="00B84D3C" w:rsidRDefault="00B84D3C" w:rsidP="00B84D3C">
      <w:pPr>
        <w:pStyle w:val="ListParagraph"/>
        <w:numPr>
          <w:ilvl w:val="0"/>
          <w:numId w:val="45"/>
        </w:numPr>
      </w:pPr>
      <w:r w:rsidRPr="00B84D3C">
        <w:t xml:space="preserve">all recruitment </w:t>
      </w:r>
      <w:proofErr w:type="gramStart"/>
      <w:r w:rsidRPr="00B84D3C">
        <w:t>documents</w:t>
      </w:r>
      <w:proofErr w:type="gramEnd"/>
    </w:p>
    <w:p w14:paraId="70A9D7C0" w14:textId="0D39D2DE" w:rsidR="00B84D3C" w:rsidRPr="00B84D3C" w:rsidRDefault="00B84D3C" w:rsidP="00B84D3C">
      <w:pPr>
        <w:pStyle w:val="ListParagraph"/>
        <w:numPr>
          <w:ilvl w:val="0"/>
          <w:numId w:val="45"/>
        </w:numPr>
      </w:pPr>
      <w:r w:rsidRPr="00B84D3C">
        <w:t xml:space="preserve">other notes, </w:t>
      </w:r>
      <w:r w:rsidR="00A8445F" w:rsidRPr="00B84D3C">
        <w:t>correspondence,</w:t>
      </w:r>
      <w:r w:rsidRPr="00B84D3C">
        <w:t xml:space="preserve"> or records relevant to the </w:t>
      </w:r>
      <w:proofErr w:type="gramStart"/>
      <w:r w:rsidRPr="00B84D3C">
        <w:t>volunteers</w:t>
      </w:r>
      <w:proofErr w:type="gramEnd"/>
      <w:r w:rsidRPr="00B84D3C">
        <w:t xml:space="preserve"> </w:t>
      </w:r>
      <w:r w:rsidR="00A8445F" w:rsidRPr="00B84D3C">
        <w:t>work.</w:t>
      </w:r>
    </w:p>
    <w:p w14:paraId="3EC6C574" w14:textId="77777777" w:rsidR="00B84D3C" w:rsidRPr="00B84D3C" w:rsidRDefault="00B84D3C" w:rsidP="00B84D3C">
      <w:pPr>
        <w:pStyle w:val="ListParagraph"/>
        <w:numPr>
          <w:ilvl w:val="0"/>
          <w:numId w:val="45"/>
        </w:numPr>
      </w:pPr>
      <w:r w:rsidRPr="00B84D3C">
        <w:t>training records.</w:t>
      </w:r>
    </w:p>
    <w:p w14:paraId="6A91D1C6" w14:textId="77777777" w:rsidR="00B84D3C" w:rsidRPr="00B84D3C" w:rsidRDefault="00B84D3C" w:rsidP="00B84D3C">
      <w:pPr>
        <w:pStyle w:val="Heading3"/>
      </w:pPr>
      <w:bookmarkStart w:id="44" w:name="_Toc39135729"/>
      <w:bookmarkStart w:id="45" w:name="_Toc39494176"/>
      <w:bookmarkStart w:id="46" w:name="_Toc143497597"/>
      <w:r w:rsidRPr="00B84D3C">
        <w:t>Volunteer Register</w:t>
      </w:r>
      <w:bookmarkEnd w:id="44"/>
      <w:bookmarkEnd w:id="45"/>
      <w:bookmarkEnd w:id="46"/>
    </w:p>
    <w:p w14:paraId="77298293" w14:textId="77777777" w:rsidR="00B84D3C" w:rsidRPr="00B84D3C" w:rsidRDefault="00B84D3C" w:rsidP="00B84D3C">
      <w:pPr>
        <w:ind w:left="1928"/>
      </w:pPr>
      <w:r w:rsidRPr="00B84D3C">
        <w:t xml:space="preserve">A </w:t>
      </w:r>
      <w:hyperlink r:id="rId20" w:history="1">
        <w:r w:rsidR="00E25CCB" w:rsidRPr="001B4558">
          <w:rPr>
            <w:rStyle w:val="Hyperlink"/>
            <w:b/>
          </w:rPr>
          <w:t>Volunteer R</w:t>
        </w:r>
        <w:r w:rsidRPr="001B4558">
          <w:rPr>
            <w:rStyle w:val="Hyperlink"/>
            <w:b/>
          </w:rPr>
          <w:t>egister</w:t>
        </w:r>
        <w:r w:rsidR="00E25CCB" w:rsidRPr="001B4558">
          <w:rPr>
            <w:rStyle w:val="Hyperlink"/>
            <w:b/>
          </w:rPr>
          <w:t xml:space="preserve"> (068F)</w:t>
        </w:r>
      </w:hyperlink>
      <w:r w:rsidR="00E25CCB">
        <w:t xml:space="preserve"> or equivalent</w:t>
      </w:r>
      <w:r w:rsidRPr="00B84D3C">
        <w:t xml:space="preserve"> will be maintained and as a minimum include:</w:t>
      </w:r>
    </w:p>
    <w:p w14:paraId="0E8345F4" w14:textId="77777777" w:rsidR="00B84D3C" w:rsidRPr="00B84D3C" w:rsidRDefault="00B84D3C" w:rsidP="00B84D3C">
      <w:pPr>
        <w:pStyle w:val="ListParagraph"/>
        <w:numPr>
          <w:ilvl w:val="0"/>
          <w:numId w:val="46"/>
        </w:numPr>
      </w:pPr>
      <w:r w:rsidRPr="00B84D3C">
        <w:t>full name / address / contact details</w:t>
      </w:r>
    </w:p>
    <w:p w14:paraId="5D1F618E" w14:textId="7E5B5347" w:rsidR="00B84D3C" w:rsidRDefault="00B84D3C" w:rsidP="00B84D3C">
      <w:pPr>
        <w:pStyle w:val="ListParagraph"/>
        <w:numPr>
          <w:ilvl w:val="0"/>
          <w:numId w:val="46"/>
        </w:numPr>
      </w:pPr>
      <w:r w:rsidRPr="00B84D3C">
        <w:t xml:space="preserve">commencement </w:t>
      </w:r>
      <w:r w:rsidR="00A8445F" w:rsidRPr="00B84D3C">
        <w:t>date.</w:t>
      </w:r>
    </w:p>
    <w:p w14:paraId="17EE5C1B" w14:textId="1096D9AF" w:rsidR="005D64C0" w:rsidRPr="00B84D3C" w:rsidRDefault="005D64C0" w:rsidP="00B84D3C">
      <w:pPr>
        <w:pStyle w:val="ListParagraph"/>
        <w:numPr>
          <w:ilvl w:val="0"/>
          <w:numId w:val="46"/>
        </w:numPr>
      </w:pPr>
      <w:r>
        <w:t xml:space="preserve">emergency </w:t>
      </w:r>
      <w:r w:rsidR="00A8445F">
        <w:t>contact.</w:t>
      </w:r>
    </w:p>
    <w:p w14:paraId="2E503148" w14:textId="0629D10A" w:rsidR="00B84D3C" w:rsidRPr="00B84D3C" w:rsidRDefault="00B84D3C" w:rsidP="00B84D3C">
      <w:pPr>
        <w:pStyle w:val="ListParagraph"/>
        <w:numPr>
          <w:ilvl w:val="0"/>
          <w:numId w:val="46"/>
        </w:numPr>
      </w:pPr>
      <w:r w:rsidRPr="00B84D3C">
        <w:t xml:space="preserve">specific role / task(s) to be </w:t>
      </w:r>
      <w:r w:rsidR="00A8445F" w:rsidRPr="00B84D3C">
        <w:t>undertaken.</w:t>
      </w:r>
    </w:p>
    <w:p w14:paraId="557F56D8" w14:textId="30973C37" w:rsidR="00B84D3C" w:rsidRPr="00B84D3C" w:rsidRDefault="00B84D3C" w:rsidP="00B84D3C">
      <w:pPr>
        <w:pStyle w:val="ListParagraph"/>
        <w:numPr>
          <w:ilvl w:val="0"/>
          <w:numId w:val="46"/>
        </w:numPr>
      </w:pPr>
      <w:r w:rsidRPr="00B84D3C">
        <w:t xml:space="preserve">copies of qualifications / </w:t>
      </w:r>
      <w:r w:rsidR="00A8445F" w:rsidRPr="00B84D3C">
        <w:t>licences</w:t>
      </w:r>
      <w:r w:rsidR="00A8445F">
        <w:t>.</w:t>
      </w:r>
    </w:p>
    <w:p w14:paraId="00932C40" w14:textId="34EDD669" w:rsidR="00B84D3C" w:rsidRPr="00B84D3C" w:rsidRDefault="00B84D3C" w:rsidP="00B84D3C">
      <w:pPr>
        <w:ind w:left="1928"/>
      </w:pPr>
      <w:r w:rsidRPr="00B84D3C">
        <w:t xml:space="preserve">date of </w:t>
      </w:r>
      <w:proofErr w:type="spellStart"/>
      <w:proofErr w:type="gramStart"/>
      <w:r w:rsidRPr="00B84D3C">
        <w:t>induction</w:t>
      </w:r>
      <w:r w:rsidR="00985314">
        <w:t>.</w:t>
      </w:r>
      <w:r w:rsidRPr="00B84D3C">
        <w:t>The</w:t>
      </w:r>
      <w:proofErr w:type="spellEnd"/>
      <w:proofErr w:type="gramEnd"/>
      <w:r w:rsidRPr="00B84D3C">
        <w:t xml:space="preserve"> register is to be reviewed as a minimum every twelve (12) months for accuracy of information.</w:t>
      </w:r>
    </w:p>
    <w:p w14:paraId="291551D1" w14:textId="77777777" w:rsidR="00B84D3C" w:rsidRPr="00B84D3C" w:rsidRDefault="00B84D3C" w:rsidP="00B84D3C">
      <w:pPr>
        <w:pStyle w:val="Heading2"/>
      </w:pPr>
      <w:bookmarkStart w:id="47" w:name="_Toc39135730"/>
      <w:bookmarkStart w:id="48" w:name="_Toc39494177"/>
      <w:bookmarkStart w:id="49" w:name="_Toc143497598"/>
      <w:r w:rsidRPr="00B84D3C">
        <w:t>Review</w:t>
      </w:r>
      <w:bookmarkEnd w:id="47"/>
      <w:bookmarkEnd w:id="48"/>
      <w:bookmarkEnd w:id="49"/>
    </w:p>
    <w:p w14:paraId="31F08C1B" w14:textId="77777777" w:rsidR="00B84D3C" w:rsidRPr="00B84D3C" w:rsidRDefault="00B84D3C" w:rsidP="00B84D3C">
      <w:pPr>
        <w:ind w:left="1077"/>
      </w:pPr>
      <w:r w:rsidRPr="00B84D3C">
        <w:t xml:space="preserve">This procedure will be subject to a planned review by the document owner in accordance with the requirements outline in </w:t>
      </w:r>
      <w:hyperlink r:id="rId21" w:history="1">
        <w:r w:rsidRPr="001B4558">
          <w:rPr>
            <w:rStyle w:val="Hyperlink"/>
            <w:b/>
          </w:rPr>
          <w:t>Document Control Procedure (2</w:t>
        </w:r>
        <w:r w:rsidR="002D5AF0">
          <w:rPr>
            <w:rStyle w:val="Hyperlink"/>
            <w:b/>
          </w:rPr>
          <w:t>3</w:t>
        </w:r>
        <w:r w:rsidRPr="001B4558">
          <w:rPr>
            <w:rStyle w:val="Hyperlink"/>
            <w:b/>
          </w:rPr>
          <w:t>)</w:t>
        </w:r>
      </w:hyperlink>
      <w:r w:rsidRPr="00B84D3C">
        <w:t>.</w:t>
      </w:r>
    </w:p>
    <w:p w14:paraId="743BAA3B" w14:textId="77777777" w:rsidR="00B84D3C" w:rsidRPr="00B84D3C" w:rsidRDefault="00B84D3C" w:rsidP="00B84D3C">
      <w:pPr>
        <w:ind w:left="1077"/>
      </w:pPr>
      <w:r w:rsidRPr="00B84D3C">
        <w:t>Other methods for reviewing and evaluating the performance of this procedure will include:</w:t>
      </w:r>
    </w:p>
    <w:p w14:paraId="2FFE8764" w14:textId="2347381D" w:rsidR="00B84D3C" w:rsidRPr="00B84D3C" w:rsidRDefault="00B84D3C" w:rsidP="00B84D3C">
      <w:pPr>
        <w:pStyle w:val="ListParagraph"/>
        <w:numPr>
          <w:ilvl w:val="0"/>
          <w:numId w:val="47"/>
        </w:numPr>
      </w:pPr>
      <w:r w:rsidRPr="00B84D3C">
        <w:t xml:space="preserve">audit </w:t>
      </w:r>
      <w:r w:rsidR="00A8445F" w:rsidRPr="00B84D3C">
        <w:t>activity.</w:t>
      </w:r>
    </w:p>
    <w:p w14:paraId="529CE36A" w14:textId="7E406C53" w:rsidR="00B84D3C" w:rsidRPr="00B84D3C" w:rsidRDefault="00A8445F" w:rsidP="00B84D3C">
      <w:pPr>
        <w:pStyle w:val="ListParagraph"/>
        <w:numPr>
          <w:ilvl w:val="0"/>
          <w:numId w:val="47"/>
        </w:numPr>
      </w:pPr>
      <w:r w:rsidRPr="00B84D3C">
        <w:t>investigations.</w:t>
      </w:r>
    </w:p>
    <w:p w14:paraId="67CD3C69" w14:textId="77777777" w:rsidR="00B84D3C" w:rsidRPr="00B84D3C" w:rsidRDefault="00B84D3C" w:rsidP="00B84D3C">
      <w:pPr>
        <w:pStyle w:val="ListParagraph"/>
        <w:numPr>
          <w:ilvl w:val="0"/>
          <w:numId w:val="47"/>
        </w:numPr>
      </w:pPr>
      <w:r w:rsidRPr="00B84D3C">
        <w:t>performance reports.</w:t>
      </w:r>
    </w:p>
    <w:p w14:paraId="47937F5B" w14:textId="77777777" w:rsidR="00041976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50" w:name="_Toc143497599"/>
      <w:r w:rsidRPr="005661DC">
        <w:rPr>
          <w:rStyle w:val="Emphasis"/>
          <w:i w:val="0"/>
          <w:iCs w:val="0"/>
        </w:rPr>
        <w:t>RELATED SYSTEM DOCUMENTS</w:t>
      </w:r>
      <w:bookmarkEnd w:id="50"/>
    </w:p>
    <w:p w14:paraId="00899F87" w14:textId="77777777" w:rsidR="00423EE5" w:rsidRPr="005661DC" w:rsidRDefault="00423EE5" w:rsidP="00593095">
      <w:pPr>
        <w:pStyle w:val="Heading2"/>
        <w:rPr>
          <w:rStyle w:val="Emphasis"/>
          <w:i w:val="0"/>
          <w:iCs w:val="0"/>
        </w:rPr>
      </w:pPr>
      <w:bookmarkStart w:id="51" w:name="_Toc143497600"/>
      <w:r w:rsidRPr="005661DC">
        <w:rPr>
          <w:rStyle w:val="Emphasis"/>
          <w:i w:val="0"/>
          <w:iCs w:val="0"/>
        </w:rPr>
        <w:t>Policies &amp; Procedures</w:t>
      </w:r>
      <w:bookmarkEnd w:id="51"/>
    </w:p>
    <w:p w14:paraId="3AB9ACE0" w14:textId="77777777" w:rsidR="001B4558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Consultation &amp; Communication Procedure (5)</w:t>
      </w:r>
    </w:p>
    <w:p w14:paraId="0029D503" w14:textId="77777777" w:rsidR="001B4558" w:rsidRPr="005661DC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Document Control Procedure (2</w:t>
      </w:r>
      <w:r w:rsidR="002D5AF0">
        <w:rPr>
          <w:rStyle w:val="Emphasis"/>
          <w:b w:val="0"/>
          <w:i w:val="0"/>
        </w:rPr>
        <w:t>3</w:t>
      </w:r>
      <w:r>
        <w:rPr>
          <w:rStyle w:val="Emphasis"/>
          <w:b w:val="0"/>
          <w:i w:val="0"/>
        </w:rPr>
        <w:t>)</w:t>
      </w:r>
    </w:p>
    <w:p w14:paraId="5FDD858A" w14:textId="77777777" w:rsidR="001B4558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Incident Reporting and Investigation Procedure (2)</w:t>
      </w:r>
    </w:p>
    <w:p w14:paraId="5058FAD7" w14:textId="77777777" w:rsidR="001B4558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Induction &amp; Training Procedure (13)</w:t>
      </w:r>
    </w:p>
    <w:p w14:paraId="009BEE10" w14:textId="77777777" w:rsidR="001B4558" w:rsidRPr="00C1367B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Hazard Management Procedure (14)</w:t>
      </w:r>
    </w:p>
    <w:p w14:paraId="79089B20" w14:textId="77777777" w:rsidR="00B84D3C" w:rsidRDefault="00B84D3C" w:rsidP="00B84D3C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</w:t>
      </w:r>
      <w:r>
        <w:rPr>
          <w:rStyle w:val="Emphasis"/>
          <w:b w:val="0"/>
          <w:i w:val="0"/>
        </w:rPr>
        <w:t>ty &amp; Accountability Procedure (1</w:t>
      </w:r>
      <w:r w:rsidRPr="00C1367B">
        <w:rPr>
          <w:rStyle w:val="Emphasis"/>
          <w:b w:val="0"/>
          <w:i w:val="0"/>
        </w:rPr>
        <w:t>2)</w:t>
      </w:r>
    </w:p>
    <w:p w14:paraId="5A34071F" w14:textId="77777777" w:rsidR="00B84D3C" w:rsidRPr="000D0E88" w:rsidRDefault="00423EE5" w:rsidP="000D0E88">
      <w:pPr>
        <w:pStyle w:val="Heading2"/>
        <w:rPr>
          <w:rStyle w:val="Emphasis"/>
          <w:i w:val="0"/>
          <w:iCs w:val="0"/>
        </w:rPr>
      </w:pPr>
      <w:bookmarkStart w:id="52" w:name="_Toc143497601"/>
      <w:r w:rsidRPr="005661DC">
        <w:rPr>
          <w:rStyle w:val="Emphasis"/>
          <w:i w:val="0"/>
          <w:iCs w:val="0"/>
        </w:rPr>
        <w:t>Forms &amp; Tools</w:t>
      </w:r>
      <w:bookmarkEnd w:id="52"/>
    </w:p>
    <w:p w14:paraId="5764A6A4" w14:textId="7EFC4B6E" w:rsidR="00A8445F" w:rsidRDefault="00A8445F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Volunteer Process Flowchart (040T)</w:t>
      </w:r>
    </w:p>
    <w:p w14:paraId="1902163E" w14:textId="559F3297" w:rsidR="001B4558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Volunteer Register (068F)</w:t>
      </w:r>
    </w:p>
    <w:p w14:paraId="001C042C" w14:textId="77777777" w:rsidR="008E6458" w:rsidRPr="008E6458" w:rsidRDefault="008E64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8E6458">
        <w:rPr>
          <w:rStyle w:val="Emphasis"/>
          <w:b w:val="0"/>
          <w:i w:val="0"/>
        </w:rPr>
        <w:t>Volunteer Safety Handbook (018G)</w:t>
      </w:r>
    </w:p>
    <w:p w14:paraId="4DD8AF93" w14:textId="77777777" w:rsidR="00876940" w:rsidRDefault="00876940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Volunteer WHS Induction (063F)</w:t>
      </w:r>
    </w:p>
    <w:p w14:paraId="0CD47EF6" w14:textId="77777777" w:rsidR="001B4558" w:rsidRPr="005661DC" w:rsidRDefault="001B4558" w:rsidP="001B455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Working Bee Event Form (067F)</w:t>
      </w:r>
    </w:p>
    <w:p w14:paraId="4F175C16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53" w:name="_Toc143497602"/>
      <w:r w:rsidRPr="005661DC">
        <w:rPr>
          <w:rStyle w:val="Emphasis"/>
          <w:i w:val="0"/>
          <w:iCs w:val="0"/>
        </w:rPr>
        <w:t>REFERENCES</w:t>
      </w:r>
      <w:bookmarkEnd w:id="53"/>
    </w:p>
    <w:p w14:paraId="4E34A516" w14:textId="77777777" w:rsidR="000A0462" w:rsidRPr="005661DC" w:rsidRDefault="008826F3" w:rsidP="00130F1B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Legislation and other requirements related to this procedure are defined in </w:t>
      </w:r>
      <w:hyperlink r:id="rId22" w:history="1">
        <w:r w:rsidR="00DD579C">
          <w:rPr>
            <w:rStyle w:val="Hyperlink"/>
          </w:rPr>
          <w:t>Group Legal Register (010T</w:t>
        </w:r>
      </w:hyperlink>
      <w:r w:rsidR="00DD579C">
        <w:rPr>
          <w:rStyle w:val="Hyperlink"/>
        </w:rPr>
        <w:t>)</w:t>
      </w:r>
      <w:r w:rsidRPr="005661DC">
        <w:rPr>
          <w:rStyle w:val="Emphasis"/>
          <w:b w:val="0"/>
          <w:i w:val="0"/>
        </w:rPr>
        <w:t xml:space="preserve"> which can be accessed via the Catholic Safety Health SA </w:t>
      </w:r>
      <w:r w:rsidR="00372CBF">
        <w:rPr>
          <w:rStyle w:val="Emphasis"/>
          <w:b w:val="0"/>
          <w:i w:val="0"/>
        </w:rPr>
        <w:t>website.</w:t>
      </w:r>
    </w:p>
    <w:p w14:paraId="54AE28D0" w14:textId="77777777" w:rsidR="00372CBF" w:rsidRDefault="00372CBF" w:rsidP="00130F1B">
      <w:pPr>
        <w:pStyle w:val="Heading2"/>
        <w:rPr>
          <w:rStyle w:val="Emphasis"/>
          <w:i w:val="0"/>
          <w:iCs w:val="0"/>
        </w:rPr>
      </w:pPr>
      <w:bookmarkStart w:id="54" w:name="_Toc143497603"/>
      <w:r>
        <w:rPr>
          <w:rStyle w:val="Emphasis"/>
          <w:i w:val="0"/>
          <w:iCs w:val="0"/>
        </w:rPr>
        <w:t>Internal Resources</w:t>
      </w:r>
      <w:bookmarkEnd w:id="54"/>
    </w:p>
    <w:p w14:paraId="38609C03" w14:textId="77777777" w:rsidR="00813ECA" w:rsidRDefault="00813ECA" w:rsidP="00813ECA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B54FCB">
        <w:rPr>
          <w:rStyle w:val="Emphasis"/>
          <w:b w:val="0"/>
          <w:i w:val="0"/>
        </w:rPr>
        <w:t>Responsibility, Authority &amp; Accountability Matrix – Managers &amp; Supervisors (0</w:t>
      </w:r>
      <w:r>
        <w:rPr>
          <w:rStyle w:val="Emphasis"/>
          <w:b w:val="0"/>
          <w:i w:val="0"/>
        </w:rPr>
        <w:t>23G</w:t>
      </w:r>
      <w:r w:rsidRPr="00B54FCB">
        <w:rPr>
          <w:rStyle w:val="Emphasis"/>
          <w:b w:val="0"/>
          <w:i w:val="0"/>
        </w:rPr>
        <w:t>)</w:t>
      </w:r>
    </w:p>
    <w:p w14:paraId="6D4E00DE" w14:textId="77777777" w:rsidR="00813ECA" w:rsidRDefault="00813ECA" w:rsidP="00813ECA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Authority &amp; Accountability Matrix</w:t>
      </w:r>
      <w:r>
        <w:rPr>
          <w:rStyle w:val="Emphasis"/>
          <w:b w:val="0"/>
          <w:i w:val="0"/>
        </w:rPr>
        <w:t xml:space="preserve"> – Officers (024G)</w:t>
      </w:r>
    </w:p>
    <w:p w14:paraId="6484466C" w14:textId="77777777" w:rsidR="00813ECA" w:rsidRDefault="00813ECA" w:rsidP="00813ECA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Responsibility, Authority &amp; Accountability Matrix – Workers (025G)</w:t>
      </w:r>
    </w:p>
    <w:p w14:paraId="418E8E27" w14:textId="77777777" w:rsidR="00130F1B" w:rsidRPr="005661DC" w:rsidRDefault="00130F1B" w:rsidP="00130F1B">
      <w:pPr>
        <w:pStyle w:val="Heading2"/>
        <w:rPr>
          <w:rStyle w:val="Emphasis"/>
          <w:i w:val="0"/>
          <w:iCs w:val="0"/>
        </w:rPr>
      </w:pPr>
      <w:bookmarkStart w:id="55" w:name="_Toc143497604"/>
      <w:r w:rsidRPr="005661DC">
        <w:rPr>
          <w:rStyle w:val="Emphasis"/>
          <w:i w:val="0"/>
          <w:iCs w:val="0"/>
        </w:rPr>
        <w:t>External Resources</w:t>
      </w:r>
      <w:bookmarkEnd w:id="55"/>
    </w:p>
    <w:p w14:paraId="14F03DBF" w14:textId="77777777" w:rsidR="00130F1B" w:rsidRPr="00B84D3C" w:rsidRDefault="009817ED" w:rsidP="00B84D3C">
      <w:pPr>
        <w:pStyle w:val="Style1"/>
        <w:numPr>
          <w:ilvl w:val="0"/>
          <w:numId w:val="0"/>
        </w:numPr>
        <w:ind w:left="1077"/>
        <w:contextualSpacing w:val="0"/>
        <w:rPr>
          <w:b w:val="0"/>
          <w:iCs/>
        </w:rPr>
      </w:pPr>
      <w:hyperlink r:id="rId23" w:history="1">
        <w:r w:rsidR="003D1E90">
          <w:rPr>
            <w:rStyle w:val="Hyperlink"/>
            <w:b w:val="0"/>
          </w:rPr>
          <w:t>SafeWork SA Event Safety</w:t>
        </w:r>
      </w:hyperlink>
    </w:p>
    <w:p w14:paraId="5F7D781D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56" w:name="_Toc143497605"/>
      <w:r w:rsidRPr="005661DC">
        <w:rPr>
          <w:rStyle w:val="Emphasis"/>
          <w:i w:val="0"/>
          <w:iCs w:val="0"/>
        </w:rPr>
        <w:t>AUDITABLE OUTPUTS</w:t>
      </w:r>
      <w:bookmarkEnd w:id="56"/>
    </w:p>
    <w:p w14:paraId="6B75E56C" w14:textId="77777777" w:rsidR="00B84D3C" w:rsidRPr="00B84D3C" w:rsidRDefault="00B84D3C" w:rsidP="00B84D3C">
      <w:pPr>
        <w:ind w:left="357"/>
      </w:pPr>
      <w:r w:rsidRPr="00B84D3C">
        <w:t>The following examples of records will be used to verify implementation of this procedure:</w:t>
      </w:r>
    </w:p>
    <w:p w14:paraId="24EF47DD" w14:textId="0888AA69" w:rsidR="00B84D3C" w:rsidRPr="00B84D3C" w:rsidRDefault="00B84D3C" w:rsidP="00B84D3C">
      <w:pPr>
        <w:pStyle w:val="ListParagraph"/>
        <w:numPr>
          <w:ilvl w:val="0"/>
          <w:numId w:val="49"/>
        </w:numPr>
      </w:pPr>
      <w:r w:rsidRPr="00B84D3C">
        <w:t xml:space="preserve">Training </w:t>
      </w:r>
      <w:r w:rsidR="00A8445F" w:rsidRPr="00B84D3C">
        <w:t>records.</w:t>
      </w:r>
    </w:p>
    <w:p w14:paraId="0AA4A4DB" w14:textId="7DFE342A" w:rsidR="002D7D5E" w:rsidRPr="00B95751" w:rsidRDefault="00B84D3C" w:rsidP="00985314">
      <w:pPr>
        <w:pStyle w:val="ListParagraph"/>
        <w:numPr>
          <w:ilvl w:val="0"/>
          <w:numId w:val="49"/>
        </w:numPr>
      </w:pPr>
      <w:r w:rsidRPr="00B84D3C">
        <w:t xml:space="preserve">Volunteer </w:t>
      </w:r>
      <w:r w:rsidR="00A8445F" w:rsidRPr="00B84D3C">
        <w:t>Register.</w:t>
      </w:r>
    </w:p>
    <w:p w14:paraId="6955288B" w14:textId="1C242E0A" w:rsidR="00423EE5" w:rsidRDefault="00B84D3C" w:rsidP="00B84D3C">
      <w:pPr>
        <w:pStyle w:val="ListParagraph"/>
        <w:numPr>
          <w:ilvl w:val="0"/>
          <w:numId w:val="49"/>
        </w:numPr>
      </w:pPr>
      <w:r w:rsidRPr="00B84D3C">
        <w:t>Risk assessments (</w:t>
      </w:r>
      <w:r w:rsidR="00A8445F" w:rsidRPr="00B84D3C">
        <w:t>e.g.,</w:t>
      </w:r>
      <w:r w:rsidRPr="00B84D3C">
        <w:t xml:space="preserve"> working in people’s homes, working bee / event register etc.).</w:t>
      </w:r>
    </w:p>
    <w:p w14:paraId="16FD648C" w14:textId="77777777" w:rsidR="00F8779A" w:rsidRPr="00AE6EBE" w:rsidRDefault="00F8779A" w:rsidP="00F8779A">
      <w:pPr>
        <w:tabs>
          <w:tab w:val="center" w:pos="4320"/>
          <w:tab w:val="right" w:pos="8640"/>
        </w:tabs>
        <w:rPr>
          <w:rFonts w:cs="Arial"/>
          <w:b/>
          <w:szCs w:val="24"/>
        </w:rPr>
      </w:pPr>
      <w:r>
        <w:br w:type="page"/>
      </w:r>
      <w:r w:rsidRPr="00AE6EBE">
        <w:rPr>
          <w:rFonts w:cs="Arial"/>
          <w:b/>
          <w:szCs w:val="24"/>
        </w:rPr>
        <w:t>Version Control &amp;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2977"/>
        <w:gridCol w:w="1366"/>
      </w:tblGrid>
      <w:tr w:rsidR="00F8779A" w14:paraId="25C9A68C" w14:textId="77777777" w:rsidTr="009159AC">
        <w:tc>
          <w:tcPr>
            <w:tcW w:w="988" w:type="dxa"/>
            <w:vAlign w:val="center"/>
          </w:tcPr>
          <w:p w14:paraId="12070C28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2126" w:type="dxa"/>
            <w:vAlign w:val="center"/>
          </w:tcPr>
          <w:p w14:paraId="336A097A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1559" w:type="dxa"/>
            <w:vAlign w:val="center"/>
          </w:tcPr>
          <w:p w14:paraId="05FA4C3A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Approved Date</w:t>
            </w:r>
          </w:p>
        </w:tc>
        <w:tc>
          <w:tcPr>
            <w:tcW w:w="2977" w:type="dxa"/>
            <w:vAlign w:val="center"/>
          </w:tcPr>
          <w:p w14:paraId="6E4B000E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Reason for Development of Review</w:t>
            </w:r>
          </w:p>
        </w:tc>
        <w:tc>
          <w:tcPr>
            <w:tcW w:w="1366" w:type="dxa"/>
            <w:vAlign w:val="center"/>
          </w:tcPr>
          <w:p w14:paraId="4E4E1D5F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Next </w:t>
            </w: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Review Date</w:t>
            </w:r>
          </w:p>
        </w:tc>
      </w:tr>
      <w:tr w:rsidR="00F8779A" w14:paraId="5786C6DD" w14:textId="77777777" w:rsidTr="009159AC">
        <w:trPr>
          <w:trHeight w:val="397"/>
        </w:trPr>
        <w:tc>
          <w:tcPr>
            <w:tcW w:w="988" w:type="dxa"/>
            <w:vAlign w:val="center"/>
          </w:tcPr>
          <w:p w14:paraId="440704F4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V5</w:t>
            </w:r>
          </w:p>
        </w:tc>
        <w:tc>
          <w:tcPr>
            <w:tcW w:w="2126" w:type="dxa"/>
            <w:vAlign w:val="center"/>
          </w:tcPr>
          <w:p w14:paraId="5C55D20A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Sector Forums</w:t>
            </w:r>
          </w:p>
        </w:tc>
        <w:tc>
          <w:tcPr>
            <w:tcW w:w="1559" w:type="dxa"/>
            <w:vAlign w:val="center"/>
          </w:tcPr>
          <w:p w14:paraId="6367BBD2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April 2013</w:t>
            </w:r>
          </w:p>
        </w:tc>
        <w:tc>
          <w:tcPr>
            <w:tcW w:w="2977" w:type="dxa"/>
            <w:vAlign w:val="center"/>
          </w:tcPr>
          <w:p w14:paraId="1D9D609A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Legislation New WHS Act</w:t>
            </w:r>
          </w:p>
        </w:tc>
        <w:tc>
          <w:tcPr>
            <w:tcW w:w="1366" w:type="dxa"/>
            <w:vAlign w:val="center"/>
          </w:tcPr>
          <w:p w14:paraId="398FAA58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2016</w:t>
            </w:r>
          </w:p>
        </w:tc>
      </w:tr>
      <w:tr w:rsidR="00F8779A" w14:paraId="3F6C189E" w14:textId="77777777" w:rsidTr="009159AC">
        <w:trPr>
          <w:trHeight w:val="397"/>
        </w:trPr>
        <w:tc>
          <w:tcPr>
            <w:tcW w:w="9016" w:type="dxa"/>
            <w:gridSpan w:val="5"/>
            <w:vAlign w:val="center"/>
          </w:tcPr>
          <w:p w14:paraId="6887DE68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April 2015 – Document consolidated across CCES sectors</w:t>
            </w:r>
          </w:p>
        </w:tc>
      </w:tr>
      <w:tr w:rsidR="00F8779A" w14:paraId="59CB5AF3" w14:textId="77777777" w:rsidTr="009159AC">
        <w:trPr>
          <w:trHeight w:val="397"/>
        </w:trPr>
        <w:tc>
          <w:tcPr>
            <w:tcW w:w="988" w:type="dxa"/>
            <w:vAlign w:val="center"/>
          </w:tcPr>
          <w:p w14:paraId="30F94143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</w:t>
            </w:r>
          </w:p>
        </w:tc>
        <w:tc>
          <w:tcPr>
            <w:tcW w:w="2126" w:type="dxa"/>
            <w:vAlign w:val="center"/>
          </w:tcPr>
          <w:p w14:paraId="65497557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4E2767D1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20/09/2015</w:t>
            </w:r>
          </w:p>
        </w:tc>
        <w:tc>
          <w:tcPr>
            <w:tcW w:w="2977" w:type="dxa"/>
            <w:vAlign w:val="center"/>
          </w:tcPr>
          <w:p w14:paraId="58C69544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Procedure consolidation &amp; review from audit</w:t>
            </w:r>
          </w:p>
        </w:tc>
        <w:tc>
          <w:tcPr>
            <w:tcW w:w="1366" w:type="dxa"/>
            <w:vAlign w:val="center"/>
          </w:tcPr>
          <w:p w14:paraId="55593176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2018</w:t>
            </w:r>
          </w:p>
        </w:tc>
      </w:tr>
      <w:tr w:rsidR="00F8779A" w14:paraId="1109E19B" w14:textId="77777777" w:rsidTr="009159AC">
        <w:trPr>
          <w:trHeight w:val="397"/>
        </w:trPr>
        <w:tc>
          <w:tcPr>
            <w:tcW w:w="988" w:type="dxa"/>
            <w:vAlign w:val="center"/>
          </w:tcPr>
          <w:p w14:paraId="696D095F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V2</w:t>
            </w:r>
          </w:p>
        </w:tc>
        <w:tc>
          <w:tcPr>
            <w:tcW w:w="2126" w:type="dxa"/>
            <w:vAlign w:val="center"/>
          </w:tcPr>
          <w:p w14:paraId="170D6D56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79283E53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20/06/2019</w:t>
            </w:r>
          </w:p>
        </w:tc>
        <w:tc>
          <w:tcPr>
            <w:tcW w:w="2977" w:type="dxa"/>
            <w:vAlign w:val="center"/>
          </w:tcPr>
          <w:p w14:paraId="17EBFE4D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Review from Audit</w:t>
            </w:r>
          </w:p>
        </w:tc>
        <w:tc>
          <w:tcPr>
            <w:tcW w:w="1366" w:type="dxa"/>
            <w:vAlign w:val="center"/>
          </w:tcPr>
          <w:p w14:paraId="53878519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2021</w:t>
            </w:r>
          </w:p>
        </w:tc>
      </w:tr>
      <w:tr w:rsidR="00F8779A" w14:paraId="1D774F3A" w14:textId="77777777" w:rsidTr="009159AC">
        <w:trPr>
          <w:trHeight w:val="397"/>
        </w:trPr>
        <w:tc>
          <w:tcPr>
            <w:tcW w:w="988" w:type="dxa"/>
            <w:vAlign w:val="center"/>
          </w:tcPr>
          <w:p w14:paraId="4320C2C3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V3</w:t>
            </w:r>
          </w:p>
        </w:tc>
        <w:tc>
          <w:tcPr>
            <w:tcW w:w="2126" w:type="dxa"/>
            <w:vAlign w:val="center"/>
          </w:tcPr>
          <w:p w14:paraId="5ADC894E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598C66B4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22/01/2021</w:t>
            </w:r>
          </w:p>
        </w:tc>
        <w:tc>
          <w:tcPr>
            <w:tcW w:w="2977" w:type="dxa"/>
            <w:vAlign w:val="center"/>
          </w:tcPr>
          <w:p w14:paraId="7A4CDA68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Review from Self Insurance Audit, Reformatted template.</w:t>
            </w:r>
          </w:p>
        </w:tc>
        <w:tc>
          <w:tcPr>
            <w:tcW w:w="1366" w:type="dxa"/>
            <w:vAlign w:val="center"/>
          </w:tcPr>
          <w:p w14:paraId="7163D1DF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2024</w:t>
            </w:r>
          </w:p>
        </w:tc>
      </w:tr>
      <w:tr w:rsidR="00F8779A" w14:paraId="436685FD" w14:textId="77777777" w:rsidTr="009159AC">
        <w:trPr>
          <w:trHeight w:val="397"/>
        </w:trPr>
        <w:tc>
          <w:tcPr>
            <w:tcW w:w="988" w:type="dxa"/>
            <w:vAlign w:val="center"/>
          </w:tcPr>
          <w:p w14:paraId="05271740" w14:textId="77777777" w:rsidR="00F8779A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V3.1</w:t>
            </w:r>
          </w:p>
        </w:tc>
        <w:tc>
          <w:tcPr>
            <w:tcW w:w="2126" w:type="dxa"/>
            <w:vAlign w:val="center"/>
          </w:tcPr>
          <w:p w14:paraId="47B3A80C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5242BE3B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16/07/2021</w:t>
            </w:r>
          </w:p>
        </w:tc>
        <w:tc>
          <w:tcPr>
            <w:tcW w:w="2977" w:type="dxa"/>
            <w:vAlign w:val="center"/>
          </w:tcPr>
          <w:p w14:paraId="6588D085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Included reference to Volunteer Safety Handbook</w:t>
            </w:r>
          </w:p>
        </w:tc>
        <w:tc>
          <w:tcPr>
            <w:tcW w:w="1366" w:type="dxa"/>
            <w:vAlign w:val="center"/>
          </w:tcPr>
          <w:p w14:paraId="4CB47E85" w14:textId="77777777" w:rsidR="00F8779A" w:rsidRPr="0070064D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2024</w:t>
            </w:r>
          </w:p>
        </w:tc>
      </w:tr>
      <w:tr w:rsidR="00F8779A" w14:paraId="67499950" w14:textId="77777777" w:rsidTr="009159AC">
        <w:trPr>
          <w:trHeight w:val="397"/>
        </w:trPr>
        <w:tc>
          <w:tcPr>
            <w:tcW w:w="988" w:type="dxa"/>
            <w:vAlign w:val="center"/>
          </w:tcPr>
          <w:p w14:paraId="4F2F144D" w14:textId="77777777" w:rsidR="00F8779A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V4</w:t>
            </w:r>
          </w:p>
        </w:tc>
        <w:tc>
          <w:tcPr>
            <w:tcW w:w="2126" w:type="dxa"/>
            <w:vAlign w:val="center"/>
          </w:tcPr>
          <w:p w14:paraId="5C2A9C32" w14:textId="77777777" w:rsidR="00F8779A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69B71C47" w14:textId="77777777" w:rsidR="00F8779A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0C4C223" w14:textId="77777777" w:rsidR="00F8779A" w:rsidRDefault="00F8779A" w:rsidP="009159AC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66" w:type="dxa"/>
            <w:vAlign w:val="center"/>
          </w:tcPr>
          <w:p w14:paraId="0758733D" w14:textId="77777777" w:rsidR="00F8779A" w:rsidRDefault="00F8779A" w:rsidP="009159AC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2026</w:t>
            </w:r>
          </w:p>
        </w:tc>
      </w:tr>
    </w:tbl>
    <w:p w14:paraId="0D8B8E12" w14:textId="77777777" w:rsidR="00F8779A" w:rsidRPr="00933D0C" w:rsidRDefault="00F8779A" w:rsidP="00F8779A">
      <w:pPr>
        <w:tabs>
          <w:tab w:val="center" w:pos="4320"/>
          <w:tab w:val="right" w:pos="8640"/>
        </w:tabs>
        <w:spacing w:after="0"/>
        <w:jc w:val="center"/>
        <w:rPr>
          <w:rFonts w:cs="Arial"/>
          <w:b/>
          <w:lang w:val="en-GB"/>
        </w:rPr>
      </w:pPr>
    </w:p>
    <w:tbl>
      <w:tblPr>
        <w:tblStyle w:val="TableGrid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372"/>
        <w:gridCol w:w="767"/>
        <w:gridCol w:w="2332"/>
      </w:tblGrid>
      <w:tr w:rsidR="00F8779A" w14:paraId="3ED5AB33" w14:textId="77777777" w:rsidTr="009159AC">
        <w:trPr>
          <w:trHeight w:val="754"/>
        </w:trPr>
        <w:tc>
          <w:tcPr>
            <w:tcW w:w="2952" w:type="dxa"/>
            <w:hideMark/>
          </w:tcPr>
          <w:p w14:paraId="3DD6139E" w14:textId="77777777" w:rsidR="00F8779A" w:rsidRDefault="00F8779A" w:rsidP="009159AC">
            <w:pPr>
              <w:rPr>
                <w:b/>
              </w:rPr>
            </w:pPr>
            <w:r>
              <w:rPr>
                <w:b/>
              </w:rPr>
              <w:t xml:space="preserve">Approved for Publication: </w:t>
            </w:r>
          </w:p>
        </w:tc>
        <w:tc>
          <w:tcPr>
            <w:tcW w:w="3374" w:type="dxa"/>
          </w:tcPr>
          <w:p w14:paraId="58BB6E63" w14:textId="77777777" w:rsidR="00F8779A" w:rsidRDefault="00F8779A" w:rsidP="009159AC">
            <w:pPr>
              <w:rPr>
                <w:b/>
              </w:rPr>
            </w:pPr>
          </w:p>
        </w:tc>
        <w:tc>
          <w:tcPr>
            <w:tcW w:w="762" w:type="dxa"/>
            <w:hideMark/>
          </w:tcPr>
          <w:p w14:paraId="2986AB93" w14:textId="77777777" w:rsidR="00F8779A" w:rsidRDefault="00F8779A" w:rsidP="009159A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34" w:type="dxa"/>
            <w:hideMark/>
          </w:tcPr>
          <w:p w14:paraId="2E70F78D" w14:textId="77777777" w:rsidR="00F8779A" w:rsidRDefault="00F8779A" w:rsidP="009159AC"/>
        </w:tc>
      </w:tr>
      <w:tr w:rsidR="00F8779A" w14:paraId="47DD5C88" w14:textId="77777777" w:rsidTr="009159AC">
        <w:trPr>
          <w:trHeight w:val="502"/>
        </w:trPr>
        <w:tc>
          <w:tcPr>
            <w:tcW w:w="2952" w:type="dxa"/>
          </w:tcPr>
          <w:p w14:paraId="2615883D" w14:textId="77777777" w:rsidR="00F8779A" w:rsidRDefault="00F8779A" w:rsidP="009159AC">
            <w:pPr>
              <w:rPr>
                <w:b/>
              </w:rPr>
            </w:pPr>
          </w:p>
        </w:tc>
        <w:tc>
          <w:tcPr>
            <w:tcW w:w="3374" w:type="dxa"/>
            <w:hideMark/>
          </w:tcPr>
          <w:p w14:paraId="2318554B" w14:textId="77777777" w:rsidR="00F8779A" w:rsidRDefault="00F8779A" w:rsidP="009159AC">
            <w:pPr>
              <w:jc w:val="center"/>
              <w:rPr>
                <w:b/>
              </w:rPr>
            </w:pPr>
            <w:r>
              <w:rPr>
                <w:b/>
              </w:rPr>
              <w:t>Debbie Nation</w:t>
            </w:r>
          </w:p>
        </w:tc>
        <w:tc>
          <w:tcPr>
            <w:tcW w:w="762" w:type="dxa"/>
          </w:tcPr>
          <w:p w14:paraId="778CDC82" w14:textId="77777777" w:rsidR="00F8779A" w:rsidRDefault="00F8779A" w:rsidP="009159AC">
            <w:pPr>
              <w:rPr>
                <w:b/>
              </w:rPr>
            </w:pPr>
          </w:p>
        </w:tc>
        <w:tc>
          <w:tcPr>
            <w:tcW w:w="2334" w:type="dxa"/>
          </w:tcPr>
          <w:p w14:paraId="71F46541" w14:textId="77777777" w:rsidR="00F8779A" w:rsidRDefault="00F8779A" w:rsidP="009159AC">
            <w:pPr>
              <w:rPr>
                <w:b/>
              </w:rPr>
            </w:pPr>
          </w:p>
        </w:tc>
      </w:tr>
    </w:tbl>
    <w:p w14:paraId="47441DDC" w14:textId="1233B93B" w:rsidR="00F8779A" w:rsidRPr="00B84D3C" w:rsidRDefault="00F8779A" w:rsidP="00F8779A">
      <w:pPr>
        <w:spacing w:before="0" w:after="160"/>
      </w:pPr>
    </w:p>
    <w:sectPr w:rsidR="00F8779A" w:rsidRPr="00B84D3C" w:rsidSect="00372CBF">
      <w:headerReference w:type="default" r:id="rId24"/>
      <w:footerReference w:type="default" r:id="rId25"/>
      <w:headerReference w:type="first" r:id="rId26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5044" w14:textId="77777777" w:rsidR="004E1C70" w:rsidRDefault="004E1C70" w:rsidP="004E1C70">
      <w:pPr>
        <w:spacing w:after="0" w:line="240" w:lineRule="auto"/>
      </w:pPr>
      <w:r>
        <w:separator/>
      </w:r>
    </w:p>
  </w:endnote>
  <w:endnote w:type="continuationSeparator" w:id="0">
    <w:p w14:paraId="5C560379" w14:textId="77777777" w:rsidR="004E1C70" w:rsidRDefault="004E1C70" w:rsidP="004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96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2F3146" w14:textId="4378EA05" w:rsidR="00423EE5" w:rsidRDefault="00423E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2353"/>
            </w:tblGrid>
            <w:tr w:rsidR="00423EE5" w14:paraId="6958B17C" w14:textId="77777777" w:rsidTr="00C25EE4">
              <w:tc>
                <w:tcPr>
                  <w:tcW w:w="6663" w:type="dxa"/>
                  <w:vAlign w:val="center"/>
                </w:tcPr>
                <w:p w14:paraId="22823F05" w14:textId="2D18129A" w:rsidR="00B95751" w:rsidRPr="0055658F" w:rsidRDefault="00B95751" w:rsidP="0055658F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55658F">
                    <w:rPr>
                      <w:sz w:val="18"/>
                      <w:szCs w:val="18"/>
                    </w:rPr>
                    <w:t>Volunteers</w:t>
                  </w:r>
                  <w:r w:rsidR="00C25EE4" w:rsidRPr="0055658F">
                    <w:rPr>
                      <w:sz w:val="18"/>
                      <w:szCs w:val="18"/>
                    </w:rPr>
                    <w:t xml:space="preserve"> P</w:t>
                  </w:r>
                  <w:r w:rsidR="0048411B" w:rsidRPr="0055658F">
                    <w:rPr>
                      <w:sz w:val="18"/>
                      <w:szCs w:val="18"/>
                    </w:rPr>
                    <w:t>rocedure (</w:t>
                  </w:r>
                  <w:r w:rsidRPr="0055658F">
                    <w:rPr>
                      <w:sz w:val="18"/>
                      <w:szCs w:val="18"/>
                    </w:rPr>
                    <w:t>22</w:t>
                  </w:r>
                  <w:r w:rsidR="0048411B" w:rsidRPr="0055658F">
                    <w:rPr>
                      <w:sz w:val="18"/>
                      <w:szCs w:val="18"/>
                    </w:rPr>
                    <w:t>)</w:t>
                  </w:r>
                  <w:r w:rsidR="00C25EE4" w:rsidRPr="0055658F">
                    <w:rPr>
                      <w:sz w:val="18"/>
                      <w:szCs w:val="18"/>
                    </w:rPr>
                    <w:t xml:space="preserve"> V</w:t>
                  </w:r>
                  <w:r w:rsidR="00A8445F">
                    <w:rPr>
                      <w:sz w:val="18"/>
                      <w:szCs w:val="18"/>
                    </w:rPr>
                    <w:t>4</w:t>
                  </w:r>
                </w:p>
                <w:p w14:paraId="79B86E91" w14:textId="77777777" w:rsidR="00423EE5" w:rsidRPr="0055658F" w:rsidRDefault="00423EE5" w:rsidP="0055658F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55658F">
                    <w:rPr>
                      <w:sz w:val="18"/>
                      <w:szCs w:val="18"/>
                    </w:rPr>
                    <w:t>Uncontrolled document when printed</w:t>
                  </w:r>
                </w:p>
              </w:tc>
              <w:tc>
                <w:tcPr>
                  <w:tcW w:w="2353" w:type="dxa"/>
                </w:tcPr>
                <w:p w14:paraId="3376A304" w14:textId="77777777" w:rsidR="00423EE5" w:rsidRPr="0055658F" w:rsidRDefault="00423EE5" w:rsidP="0055658F">
                  <w:pPr>
                    <w:pStyle w:val="Footer"/>
                    <w:spacing w:before="0"/>
                    <w:jc w:val="right"/>
                    <w:rPr>
                      <w:sz w:val="18"/>
                      <w:szCs w:val="18"/>
                    </w:rPr>
                  </w:pPr>
                  <w:r w:rsidRPr="0055658F">
                    <w:rPr>
                      <w:sz w:val="18"/>
                      <w:szCs w:val="18"/>
                    </w:rPr>
                    <w:t xml:space="preserve">Page </w:t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C6AAD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5658F">
                    <w:rPr>
                      <w:sz w:val="18"/>
                      <w:szCs w:val="18"/>
                    </w:rPr>
                    <w:t xml:space="preserve"> of </w:t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C6AAD">
                    <w:rPr>
                      <w:b/>
                      <w:bCs/>
                      <w:noProof/>
                      <w:sz w:val="18"/>
                      <w:szCs w:val="18"/>
                    </w:rPr>
                    <w:t>7</w:t>
                  </w:r>
                  <w:r w:rsidRPr="0055658F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A9DC482" w14:textId="77777777" w:rsidR="0017242A" w:rsidRPr="0055658F" w:rsidRDefault="009817ED" w:rsidP="0055658F">
            <w:pPr>
              <w:pStyle w:val="Footer"/>
              <w:spacing w:before="0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452D" w14:textId="77777777" w:rsidR="004E1C70" w:rsidRDefault="004E1C70" w:rsidP="004E1C70">
      <w:pPr>
        <w:spacing w:after="0" w:line="240" w:lineRule="auto"/>
      </w:pPr>
      <w:r>
        <w:separator/>
      </w:r>
    </w:p>
  </w:footnote>
  <w:footnote w:type="continuationSeparator" w:id="0">
    <w:p w14:paraId="19859AC1" w14:textId="77777777" w:rsidR="004E1C70" w:rsidRDefault="004E1C70" w:rsidP="004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130F1B" w14:paraId="51496CB8" w14:textId="77777777" w:rsidTr="00943637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500878C2" w14:textId="77777777" w:rsidR="00130F1B" w:rsidRPr="0048411B" w:rsidRDefault="00130F1B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60B21AD3" wp14:editId="2BBC0564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00D8237" w14:textId="77777777" w:rsidR="00130F1B" w:rsidRPr="001D7F50" w:rsidRDefault="00130F1B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08DCA8B0" w14:textId="77777777" w:rsidR="004E1C70" w:rsidRPr="00130F1B" w:rsidRDefault="004E1C7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130F1B" w14:paraId="71D3C774" w14:textId="77777777" w:rsidTr="00943637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46623A88" w14:textId="77777777" w:rsidR="00130F1B" w:rsidRPr="0048411B" w:rsidRDefault="00130F1B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6727A704" wp14:editId="773F2E8C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416C465A" w14:textId="77777777" w:rsidR="00130F1B" w:rsidRPr="001D7F50" w:rsidRDefault="00130F1B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6497A865" w14:textId="77777777" w:rsidR="00423EE5" w:rsidRPr="00130F1B" w:rsidRDefault="00423EE5" w:rsidP="00130F1B">
    <w:pPr>
      <w:tabs>
        <w:tab w:val="center" w:pos="4320"/>
        <w:tab w:val="right" w:pos="8640"/>
      </w:tabs>
      <w:spacing w:after="0"/>
      <w:rPr>
        <w:rFonts w:cs="Arial"/>
        <w:color w:val="FF66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208"/>
    <w:multiLevelType w:val="hybridMultilevel"/>
    <w:tmpl w:val="A40CFAC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74EEA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E6A08"/>
    <w:multiLevelType w:val="hybridMultilevel"/>
    <w:tmpl w:val="08DA03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D0133"/>
    <w:multiLevelType w:val="hybridMultilevel"/>
    <w:tmpl w:val="69F2CA7E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BA61534"/>
    <w:multiLevelType w:val="hybridMultilevel"/>
    <w:tmpl w:val="489C171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4" w15:restartNumberingAfterBreak="0">
    <w:nsid w:val="0F251E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C374F"/>
    <w:multiLevelType w:val="hybridMultilevel"/>
    <w:tmpl w:val="3F34FE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3E19FF"/>
    <w:multiLevelType w:val="hybridMultilevel"/>
    <w:tmpl w:val="F48678B6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140D5F22"/>
    <w:multiLevelType w:val="hybridMultilevel"/>
    <w:tmpl w:val="E766C64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157B475D"/>
    <w:multiLevelType w:val="hybridMultilevel"/>
    <w:tmpl w:val="FEBE7F2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EB4630"/>
    <w:multiLevelType w:val="hybridMultilevel"/>
    <w:tmpl w:val="B922EE68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1" w15:restartNumberingAfterBreak="0">
    <w:nsid w:val="1FC21CE1"/>
    <w:multiLevelType w:val="hybridMultilevel"/>
    <w:tmpl w:val="470E7AC6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2" w15:restartNumberingAfterBreak="0">
    <w:nsid w:val="21FB4481"/>
    <w:multiLevelType w:val="hybridMultilevel"/>
    <w:tmpl w:val="7A2A383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33A9C"/>
    <w:multiLevelType w:val="hybridMultilevel"/>
    <w:tmpl w:val="62D27DC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DE180C"/>
    <w:multiLevelType w:val="hybridMultilevel"/>
    <w:tmpl w:val="54DE5C8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2EC32566"/>
    <w:multiLevelType w:val="hybridMultilevel"/>
    <w:tmpl w:val="D3806992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6" w15:restartNumberingAfterBreak="0">
    <w:nsid w:val="2F2848AB"/>
    <w:multiLevelType w:val="hybridMultilevel"/>
    <w:tmpl w:val="3E3E241C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8774EEAE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30963576"/>
    <w:multiLevelType w:val="hybridMultilevel"/>
    <w:tmpl w:val="64187E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587209"/>
    <w:multiLevelType w:val="hybridMultilevel"/>
    <w:tmpl w:val="14102DA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7E4A60"/>
    <w:multiLevelType w:val="hybridMultilevel"/>
    <w:tmpl w:val="0C6A9BB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42F15F6B"/>
    <w:multiLevelType w:val="hybridMultilevel"/>
    <w:tmpl w:val="A3B00D4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AA1237"/>
    <w:multiLevelType w:val="hybridMultilevel"/>
    <w:tmpl w:val="ECECA5C2"/>
    <w:lvl w:ilvl="0" w:tplc="8774EEAE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8774EEAE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4B8148B5"/>
    <w:multiLevelType w:val="hybridMultilevel"/>
    <w:tmpl w:val="FE9076C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52652510"/>
    <w:multiLevelType w:val="hybridMultilevel"/>
    <w:tmpl w:val="FEC4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016"/>
    <w:multiLevelType w:val="hybridMultilevel"/>
    <w:tmpl w:val="EA42AE7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210C9D"/>
    <w:multiLevelType w:val="hybridMultilevel"/>
    <w:tmpl w:val="1190289C"/>
    <w:lvl w:ilvl="0" w:tplc="0C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8774EEAE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570D4D84"/>
    <w:multiLevelType w:val="hybridMultilevel"/>
    <w:tmpl w:val="00A63476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5E7B4FD6"/>
    <w:multiLevelType w:val="hybridMultilevel"/>
    <w:tmpl w:val="0B82E792"/>
    <w:lvl w:ilvl="0" w:tplc="8774EEAE">
      <w:start w:val="1"/>
      <w:numFmt w:val="bullet"/>
      <w:lvlText w:val=""/>
      <w:lvlJc w:val="left"/>
      <w:pPr>
        <w:ind w:left="26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28" w15:restartNumberingAfterBreak="0">
    <w:nsid w:val="602E011B"/>
    <w:multiLevelType w:val="hybridMultilevel"/>
    <w:tmpl w:val="54E09A94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9" w15:restartNumberingAfterBreak="0">
    <w:nsid w:val="661C7FB4"/>
    <w:multiLevelType w:val="hybridMultilevel"/>
    <w:tmpl w:val="F67ECB8E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66B912EA"/>
    <w:multiLevelType w:val="hybridMultilevel"/>
    <w:tmpl w:val="A8C2B08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FD0CE3"/>
    <w:multiLevelType w:val="hybridMultilevel"/>
    <w:tmpl w:val="343E943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9B3396"/>
    <w:multiLevelType w:val="hybridMultilevel"/>
    <w:tmpl w:val="8144B0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F326F1"/>
    <w:multiLevelType w:val="multilevel"/>
    <w:tmpl w:val="72F0FA9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140411612">
    <w:abstractNumId w:val="9"/>
  </w:num>
  <w:num w:numId="2" w16cid:durableId="1972705579">
    <w:abstractNumId w:val="4"/>
  </w:num>
  <w:num w:numId="3" w16cid:durableId="1708404925">
    <w:abstractNumId w:val="33"/>
  </w:num>
  <w:num w:numId="4" w16cid:durableId="1685864411">
    <w:abstractNumId w:val="9"/>
  </w:num>
  <w:num w:numId="5" w16cid:durableId="2107188033">
    <w:abstractNumId w:val="9"/>
  </w:num>
  <w:num w:numId="6" w16cid:durableId="1414930818">
    <w:abstractNumId w:val="9"/>
  </w:num>
  <w:num w:numId="7" w16cid:durableId="103114346">
    <w:abstractNumId w:val="9"/>
  </w:num>
  <w:num w:numId="8" w16cid:durableId="1389449281">
    <w:abstractNumId w:val="9"/>
  </w:num>
  <w:num w:numId="9" w16cid:durableId="1604261525">
    <w:abstractNumId w:val="9"/>
  </w:num>
  <w:num w:numId="10" w16cid:durableId="1843010384">
    <w:abstractNumId w:val="9"/>
  </w:num>
  <w:num w:numId="11" w16cid:durableId="1204948101">
    <w:abstractNumId w:val="9"/>
  </w:num>
  <w:num w:numId="12" w16cid:durableId="1336151863">
    <w:abstractNumId w:val="9"/>
  </w:num>
  <w:num w:numId="13" w16cid:durableId="1514881327">
    <w:abstractNumId w:val="9"/>
  </w:num>
  <w:num w:numId="14" w16cid:durableId="211575869">
    <w:abstractNumId w:val="9"/>
  </w:num>
  <w:num w:numId="15" w16cid:durableId="1262489071">
    <w:abstractNumId w:val="9"/>
  </w:num>
  <w:num w:numId="16" w16cid:durableId="114295744">
    <w:abstractNumId w:val="9"/>
  </w:num>
  <w:num w:numId="17" w16cid:durableId="413551580">
    <w:abstractNumId w:val="9"/>
  </w:num>
  <w:num w:numId="18" w16cid:durableId="934169786">
    <w:abstractNumId w:val="33"/>
  </w:num>
  <w:num w:numId="19" w16cid:durableId="1219975432">
    <w:abstractNumId w:val="9"/>
  </w:num>
  <w:num w:numId="20" w16cid:durableId="938684879">
    <w:abstractNumId w:val="30"/>
  </w:num>
  <w:num w:numId="21" w16cid:durableId="2020159874">
    <w:abstractNumId w:val="17"/>
  </w:num>
  <w:num w:numId="22" w16cid:durableId="381946703">
    <w:abstractNumId w:val="13"/>
  </w:num>
  <w:num w:numId="23" w16cid:durableId="645203380">
    <w:abstractNumId w:val="26"/>
  </w:num>
  <w:num w:numId="24" w16cid:durableId="373891392">
    <w:abstractNumId w:val="6"/>
  </w:num>
  <w:num w:numId="25" w16cid:durableId="1137725230">
    <w:abstractNumId w:val="0"/>
  </w:num>
  <w:num w:numId="26" w16cid:durableId="284580387">
    <w:abstractNumId w:val="19"/>
  </w:num>
  <w:num w:numId="27" w16cid:durableId="463542600">
    <w:abstractNumId w:val="16"/>
  </w:num>
  <w:num w:numId="28" w16cid:durableId="1719667381">
    <w:abstractNumId w:val="25"/>
  </w:num>
  <w:num w:numId="29" w16cid:durableId="969478912">
    <w:abstractNumId w:val="21"/>
  </w:num>
  <w:num w:numId="30" w16cid:durableId="2002544216">
    <w:abstractNumId w:val="8"/>
  </w:num>
  <w:num w:numId="31" w16cid:durableId="2972500">
    <w:abstractNumId w:val="32"/>
  </w:num>
  <w:num w:numId="32" w16cid:durableId="1477800049">
    <w:abstractNumId w:val="27"/>
  </w:num>
  <w:num w:numId="33" w16cid:durableId="2038848822">
    <w:abstractNumId w:val="14"/>
  </w:num>
  <w:num w:numId="34" w16cid:durableId="1869219226">
    <w:abstractNumId w:val="11"/>
  </w:num>
  <w:num w:numId="35" w16cid:durableId="664355272">
    <w:abstractNumId w:val="31"/>
  </w:num>
  <w:num w:numId="36" w16cid:durableId="1160122663">
    <w:abstractNumId w:val="2"/>
  </w:num>
  <w:num w:numId="37" w16cid:durableId="697051973">
    <w:abstractNumId w:val="24"/>
  </w:num>
  <w:num w:numId="38" w16cid:durableId="1295405263">
    <w:abstractNumId w:val="12"/>
  </w:num>
  <w:num w:numId="39" w16cid:durableId="2048601473">
    <w:abstractNumId w:val="10"/>
  </w:num>
  <w:num w:numId="40" w16cid:durableId="1689866183">
    <w:abstractNumId w:val="28"/>
  </w:num>
  <w:num w:numId="41" w16cid:durableId="880635101">
    <w:abstractNumId w:val="1"/>
  </w:num>
  <w:num w:numId="42" w16cid:durableId="1810173218">
    <w:abstractNumId w:val="22"/>
  </w:num>
  <w:num w:numId="43" w16cid:durableId="43259111">
    <w:abstractNumId w:val="18"/>
  </w:num>
  <w:num w:numId="44" w16cid:durableId="2107192235">
    <w:abstractNumId w:val="20"/>
  </w:num>
  <w:num w:numId="45" w16cid:durableId="1800998898">
    <w:abstractNumId w:val="3"/>
  </w:num>
  <w:num w:numId="46" w16cid:durableId="1108694465">
    <w:abstractNumId w:val="15"/>
  </w:num>
  <w:num w:numId="47" w16cid:durableId="695428521">
    <w:abstractNumId w:val="29"/>
  </w:num>
  <w:num w:numId="48" w16cid:durableId="1385832084">
    <w:abstractNumId w:val="5"/>
  </w:num>
  <w:num w:numId="49" w16cid:durableId="321542992">
    <w:abstractNumId w:val="23"/>
  </w:num>
  <w:num w:numId="50" w16cid:durableId="129859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0"/>
    <w:rsid w:val="000058A4"/>
    <w:rsid w:val="00041976"/>
    <w:rsid w:val="0005002B"/>
    <w:rsid w:val="000560F0"/>
    <w:rsid w:val="000950C5"/>
    <w:rsid w:val="000A0462"/>
    <w:rsid w:val="000B4AD6"/>
    <w:rsid w:val="000D0E88"/>
    <w:rsid w:val="000D1B15"/>
    <w:rsid w:val="0010262C"/>
    <w:rsid w:val="00130F1B"/>
    <w:rsid w:val="001533C1"/>
    <w:rsid w:val="0017242A"/>
    <w:rsid w:val="001B2954"/>
    <w:rsid w:val="001B4558"/>
    <w:rsid w:val="002026A7"/>
    <w:rsid w:val="00264DA9"/>
    <w:rsid w:val="00267870"/>
    <w:rsid w:val="00293D71"/>
    <w:rsid w:val="002D5AF0"/>
    <w:rsid w:val="002D7D5E"/>
    <w:rsid w:val="003238D4"/>
    <w:rsid w:val="00372CBF"/>
    <w:rsid w:val="003D1E90"/>
    <w:rsid w:val="00423EE5"/>
    <w:rsid w:val="00454180"/>
    <w:rsid w:val="004808E9"/>
    <w:rsid w:val="0048411B"/>
    <w:rsid w:val="004848C0"/>
    <w:rsid w:val="004D0A3D"/>
    <w:rsid w:val="004E1C70"/>
    <w:rsid w:val="004E21E3"/>
    <w:rsid w:val="004E3946"/>
    <w:rsid w:val="0050237D"/>
    <w:rsid w:val="00522A20"/>
    <w:rsid w:val="0052360A"/>
    <w:rsid w:val="00530130"/>
    <w:rsid w:val="0055658F"/>
    <w:rsid w:val="005661DC"/>
    <w:rsid w:val="00593095"/>
    <w:rsid w:val="005D64C0"/>
    <w:rsid w:val="006027A8"/>
    <w:rsid w:val="006223F8"/>
    <w:rsid w:val="0066521E"/>
    <w:rsid w:val="00695A44"/>
    <w:rsid w:val="006C6AAD"/>
    <w:rsid w:val="006D5E7E"/>
    <w:rsid w:val="0070064D"/>
    <w:rsid w:val="00706CD8"/>
    <w:rsid w:val="00735986"/>
    <w:rsid w:val="0077388F"/>
    <w:rsid w:val="00813ECA"/>
    <w:rsid w:val="00814122"/>
    <w:rsid w:val="00876940"/>
    <w:rsid w:val="008826F3"/>
    <w:rsid w:val="008B0B64"/>
    <w:rsid w:val="008E6458"/>
    <w:rsid w:val="00933D0C"/>
    <w:rsid w:val="00946DC1"/>
    <w:rsid w:val="00985314"/>
    <w:rsid w:val="00A13BCC"/>
    <w:rsid w:val="00A14AA3"/>
    <w:rsid w:val="00A35245"/>
    <w:rsid w:val="00A40919"/>
    <w:rsid w:val="00A8445F"/>
    <w:rsid w:val="00AB6191"/>
    <w:rsid w:val="00AD3695"/>
    <w:rsid w:val="00AE6EBE"/>
    <w:rsid w:val="00B02324"/>
    <w:rsid w:val="00B54FCB"/>
    <w:rsid w:val="00B801CB"/>
    <w:rsid w:val="00B84D3C"/>
    <w:rsid w:val="00B93B53"/>
    <w:rsid w:val="00B94BE9"/>
    <w:rsid w:val="00B95751"/>
    <w:rsid w:val="00C1367B"/>
    <w:rsid w:val="00C25EE4"/>
    <w:rsid w:val="00CB4EAB"/>
    <w:rsid w:val="00CC00FE"/>
    <w:rsid w:val="00D86E43"/>
    <w:rsid w:val="00D87089"/>
    <w:rsid w:val="00DC4407"/>
    <w:rsid w:val="00DD579C"/>
    <w:rsid w:val="00E12293"/>
    <w:rsid w:val="00E219A1"/>
    <w:rsid w:val="00E25CCB"/>
    <w:rsid w:val="00EA24B9"/>
    <w:rsid w:val="00F4020E"/>
    <w:rsid w:val="00F628C4"/>
    <w:rsid w:val="00F643BA"/>
    <w:rsid w:val="00F70643"/>
    <w:rsid w:val="00F8779A"/>
    <w:rsid w:val="00FD1EDA"/>
    <w:rsid w:val="00FE54FF"/>
    <w:rsid w:val="00FE5B5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65771D"/>
  <w15:chartTrackingRefBased/>
  <w15:docId w15:val="{CD185E84-A21F-432A-8F5A-08ECD3E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0E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0E"/>
    <w:pPr>
      <w:numPr>
        <w:numId w:val="3"/>
      </w:numPr>
      <w:ind w:left="357" w:hanging="357"/>
      <w:outlineLvl w:val="0"/>
    </w:pPr>
    <w:rPr>
      <w:rFonts w:cs="Arial"/>
      <w:b/>
      <w:caps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F4020E"/>
    <w:pPr>
      <w:numPr>
        <w:ilvl w:val="1"/>
        <w:numId w:val="3"/>
      </w:numPr>
      <w:ind w:left="1077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5751"/>
    <w:pPr>
      <w:numPr>
        <w:ilvl w:val="2"/>
      </w:numPr>
      <w:ind w:left="1928" w:hanging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70"/>
  </w:style>
  <w:style w:type="paragraph" w:styleId="Footer">
    <w:name w:val="footer"/>
    <w:basedOn w:val="Normal"/>
    <w:link w:val="Foot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70"/>
  </w:style>
  <w:style w:type="table" w:styleId="TableGrid">
    <w:name w:val="Table Grid"/>
    <w:basedOn w:val="TableNormal"/>
    <w:uiPriority w:val="39"/>
    <w:rsid w:val="007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23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20E"/>
    <w:rPr>
      <w:rFonts w:ascii="Arial" w:hAnsi="Arial" w:cs="Arial"/>
      <w:b/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423EE5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423EE5"/>
    <w:pPr>
      <w:numPr>
        <w:numId w:val="1"/>
      </w:numPr>
    </w:pPr>
    <w:rPr>
      <w:rFonts w:cs="Arial"/>
      <w:b/>
    </w:rPr>
  </w:style>
  <w:style w:type="character" w:styleId="SubtleReference">
    <w:name w:val="Subtle Reference"/>
    <w:basedOn w:val="DefaultParagraphFont"/>
    <w:uiPriority w:val="31"/>
    <w:qFormat/>
    <w:rsid w:val="00E12293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5"/>
  </w:style>
  <w:style w:type="character" w:customStyle="1" w:styleId="Style1Char">
    <w:name w:val="Style1 Char"/>
    <w:basedOn w:val="ListParagraphChar"/>
    <w:link w:val="Style1"/>
    <w:rsid w:val="00423EE5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C136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020E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0B4AD6"/>
    <w:pPr>
      <w:tabs>
        <w:tab w:val="left" w:pos="357"/>
        <w:tab w:val="right" w:leader="dot" w:pos="9016"/>
      </w:tabs>
      <w:spacing w:before="0"/>
    </w:pPr>
  </w:style>
  <w:style w:type="paragraph" w:styleId="TOC2">
    <w:name w:val="toc 2"/>
    <w:basedOn w:val="Normal"/>
    <w:next w:val="Normal"/>
    <w:autoRedefine/>
    <w:uiPriority w:val="39"/>
    <w:unhideWhenUsed/>
    <w:rsid w:val="000B4AD6"/>
    <w:pPr>
      <w:spacing w:before="0"/>
      <w:ind w:left="357"/>
    </w:pPr>
  </w:style>
  <w:style w:type="character" w:styleId="Hyperlink">
    <w:name w:val="Hyperlink"/>
    <w:basedOn w:val="DefaultParagraphFont"/>
    <w:uiPriority w:val="99"/>
    <w:unhideWhenUsed/>
    <w:rsid w:val="00F706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751"/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0B4AD6"/>
    <w:pPr>
      <w:spacing w:before="0"/>
      <w:ind w:left="1077"/>
    </w:pPr>
  </w:style>
  <w:style w:type="character" w:styleId="FollowedHyperlink">
    <w:name w:val="FollowedHyperlink"/>
    <w:basedOn w:val="DefaultParagraphFont"/>
    <w:uiPriority w:val="99"/>
    <w:semiHidden/>
    <w:unhideWhenUsed/>
    <w:rsid w:val="00372CB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445F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B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5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wsa.org.au/definitions/" TargetMode="External"/><Relationship Id="rId13" Type="http://schemas.openxmlformats.org/officeDocument/2006/relationships/hyperlink" Target="https://www.cshwsa.org.au/" TargetMode="External"/><Relationship Id="rId18" Type="http://schemas.openxmlformats.org/officeDocument/2006/relationships/hyperlink" Target="https://www.cshwsa.org.au/download/832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shwsa.org.au/download/89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shwsa.org.au/download/4131/" TargetMode="External"/><Relationship Id="rId17" Type="http://schemas.openxmlformats.org/officeDocument/2006/relationships/hyperlink" Target="https://www.cshwsa.org.au/download/796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shwsa.org.au/download/5365/" TargetMode="External"/><Relationship Id="rId20" Type="http://schemas.openxmlformats.org/officeDocument/2006/relationships/hyperlink" Target="https://www.cshwsa.org.au/download/425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wsa.org.au/download/4331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shwsa.org.au/download/4257/" TargetMode="External"/><Relationship Id="rId23" Type="http://schemas.openxmlformats.org/officeDocument/2006/relationships/hyperlink" Target="https://www.safework.sa.gov.au/industries/recreation/event-safe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shwsa.org.au/download/4134/" TargetMode="External"/><Relationship Id="rId19" Type="http://schemas.openxmlformats.org/officeDocument/2006/relationships/hyperlink" Target="https://www.cshwsa.org.au/download/8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hwsa.org.au/download/4118/" TargetMode="External"/><Relationship Id="rId14" Type="http://schemas.openxmlformats.org/officeDocument/2006/relationships/hyperlink" Target="https://www.cshwsa.org.au/download/4254/" TargetMode="External"/><Relationship Id="rId22" Type="http://schemas.openxmlformats.org/officeDocument/2006/relationships/hyperlink" Target="https://www.cshwsa.org.au/download/4834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9A8D-4DDF-4BED-ABAB-9A379CA7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Bronwyn Casey</cp:lastModifiedBy>
  <cp:revision>11</cp:revision>
  <cp:lastPrinted>2021-07-16T02:41:00Z</cp:lastPrinted>
  <dcterms:created xsi:type="dcterms:W3CDTF">2021-07-16T02:36:00Z</dcterms:created>
  <dcterms:modified xsi:type="dcterms:W3CDTF">2023-08-20T23:11:00Z</dcterms:modified>
</cp:coreProperties>
</file>