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467D3" w14:textId="77777777" w:rsidR="0070064D" w:rsidRDefault="0070064D" w:rsidP="004E1C70">
      <w:pPr>
        <w:tabs>
          <w:tab w:val="center" w:pos="4320"/>
          <w:tab w:val="right" w:pos="8640"/>
        </w:tabs>
        <w:spacing w:after="0"/>
        <w:jc w:val="center"/>
        <w:rPr>
          <w:rFonts w:ascii="Arial" w:hAnsi="Arial" w:cs="Arial"/>
          <w:color w:val="FF6600"/>
          <w:sz w:val="52"/>
          <w:szCs w:val="52"/>
        </w:rPr>
      </w:pPr>
    </w:p>
    <w:p w14:paraId="752FC9DD" w14:textId="77777777" w:rsidR="0070064D" w:rsidRDefault="0070064D" w:rsidP="004E1C70">
      <w:pPr>
        <w:tabs>
          <w:tab w:val="center" w:pos="4320"/>
          <w:tab w:val="right" w:pos="8640"/>
        </w:tabs>
        <w:spacing w:after="0"/>
        <w:jc w:val="center"/>
        <w:rPr>
          <w:rFonts w:ascii="Arial" w:hAnsi="Arial" w:cs="Arial"/>
          <w:color w:val="FF6600"/>
          <w:sz w:val="52"/>
          <w:szCs w:val="52"/>
        </w:rPr>
      </w:pPr>
    </w:p>
    <w:p w14:paraId="456016AD" w14:textId="77777777" w:rsidR="0070064D" w:rsidRDefault="0070064D" w:rsidP="004E1C70">
      <w:pPr>
        <w:tabs>
          <w:tab w:val="center" w:pos="4320"/>
          <w:tab w:val="right" w:pos="8640"/>
        </w:tabs>
        <w:spacing w:after="0"/>
        <w:jc w:val="center"/>
        <w:rPr>
          <w:rFonts w:ascii="Arial" w:hAnsi="Arial" w:cs="Arial"/>
          <w:color w:val="FF6600"/>
          <w:sz w:val="52"/>
          <w:szCs w:val="52"/>
        </w:rPr>
      </w:pPr>
    </w:p>
    <w:p w14:paraId="1252BA33" w14:textId="6EAFA735" w:rsidR="004E1C70" w:rsidRPr="004F53BE" w:rsidRDefault="00CF0274" w:rsidP="004E1C70">
      <w:pPr>
        <w:tabs>
          <w:tab w:val="center" w:pos="4320"/>
          <w:tab w:val="right" w:pos="8640"/>
        </w:tabs>
        <w:spacing w:after="0"/>
        <w:jc w:val="center"/>
        <w:rPr>
          <w:rFonts w:ascii="Arial" w:hAnsi="Arial" w:cs="Arial"/>
          <w:color w:val="FF6600"/>
          <w:sz w:val="52"/>
          <w:szCs w:val="52"/>
        </w:rPr>
      </w:pPr>
      <w:r>
        <w:rPr>
          <w:rFonts w:ascii="Arial" w:hAnsi="Arial" w:cs="Arial"/>
          <w:color w:val="FF6600"/>
          <w:sz w:val="52"/>
          <w:szCs w:val="52"/>
        </w:rPr>
        <w:t xml:space="preserve">Challenging Behaviour, </w:t>
      </w:r>
      <w:r w:rsidR="00867D0D">
        <w:rPr>
          <w:rFonts w:ascii="Arial" w:hAnsi="Arial" w:cs="Arial"/>
          <w:color w:val="FF6600"/>
          <w:sz w:val="52"/>
          <w:szCs w:val="52"/>
        </w:rPr>
        <w:t xml:space="preserve">Aggression </w:t>
      </w:r>
      <w:r w:rsidR="005B4F8B">
        <w:rPr>
          <w:rFonts w:ascii="Arial" w:hAnsi="Arial" w:cs="Arial"/>
          <w:color w:val="FF6600"/>
          <w:sz w:val="52"/>
          <w:szCs w:val="52"/>
        </w:rPr>
        <w:t>&amp;</w:t>
      </w:r>
      <w:r w:rsidR="00867D0D">
        <w:rPr>
          <w:rFonts w:ascii="Arial" w:hAnsi="Arial" w:cs="Arial"/>
          <w:color w:val="FF6600"/>
          <w:sz w:val="52"/>
          <w:szCs w:val="52"/>
        </w:rPr>
        <w:t xml:space="preserve"> Violence</w:t>
      </w:r>
      <w:r>
        <w:rPr>
          <w:rFonts w:ascii="Arial" w:hAnsi="Arial" w:cs="Arial"/>
          <w:color w:val="FF6600"/>
          <w:sz w:val="52"/>
          <w:szCs w:val="52"/>
        </w:rPr>
        <w:t xml:space="preserve"> </w:t>
      </w:r>
      <w:r w:rsidR="004E1C70">
        <w:rPr>
          <w:rFonts w:ascii="Arial" w:hAnsi="Arial" w:cs="Arial"/>
          <w:color w:val="FF6600"/>
          <w:sz w:val="52"/>
          <w:szCs w:val="52"/>
        </w:rPr>
        <w:t>Procedure</w:t>
      </w:r>
      <w:r w:rsidR="00133F58">
        <w:rPr>
          <w:rFonts w:ascii="Arial" w:hAnsi="Arial" w:cs="Arial"/>
          <w:color w:val="FF6600"/>
          <w:sz w:val="52"/>
          <w:szCs w:val="52"/>
        </w:rPr>
        <w:t xml:space="preserve"> (18</w:t>
      </w:r>
      <w:r w:rsidR="004E1C70">
        <w:rPr>
          <w:rFonts w:ascii="Arial" w:hAnsi="Arial" w:cs="Arial"/>
          <w:color w:val="FF6600"/>
          <w:sz w:val="52"/>
          <w:szCs w:val="52"/>
        </w:rPr>
        <w:t xml:space="preserve">) </w:t>
      </w:r>
      <w:r w:rsidR="00FF66DC">
        <w:rPr>
          <w:rFonts w:ascii="Arial" w:hAnsi="Arial" w:cs="Arial"/>
          <w:color w:val="FF6600"/>
          <w:sz w:val="52"/>
          <w:szCs w:val="52"/>
        </w:rPr>
        <w:t>V</w:t>
      </w:r>
      <w:r w:rsidR="00621307">
        <w:rPr>
          <w:rFonts w:ascii="Arial" w:hAnsi="Arial" w:cs="Arial"/>
          <w:color w:val="FF6600"/>
          <w:sz w:val="52"/>
          <w:szCs w:val="52"/>
        </w:rPr>
        <w:t>4</w:t>
      </w:r>
    </w:p>
    <w:p w14:paraId="0ABDF7B8" w14:textId="77777777" w:rsidR="0070064D" w:rsidRDefault="0070064D" w:rsidP="004E1C70">
      <w:pPr>
        <w:tabs>
          <w:tab w:val="center" w:pos="4320"/>
          <w:tab w:val="right" w:pos="8640"/>
        </w:tabs>
        <w:spacing w:after="0"/>
        <w:jc w:val="center"/>
        <w:rPr>
          <w:rFonts w:ascii="Arial" w:hAnsi="Arial" w:cs="Arial"/>
          <w:color w:val="FF6600"/>
          <w:sz w:val="44"/>
          <w:szCs w:val="44"/>
        </w:rPr>
      </w:pPr>
    </w:p>
    <w:p w14:paraId="34D5025F" w14:textId="77777777" w:rsidR="0070064D" w:rsidRDefault="0070064D" w:rsidP="004E1C70">
      <w:pPr>
        <w:tabs>
          <w:tab w:val="center" w:pos="4320"/>
          <w:tab w:val="right" w:pos="8640"/>
        </w:tabs>
        <w:spacing w:after="0"/>
        <w:jc w:val="center"/>
        <w:rPr>
          <w:rFonts w:ascii="Arial" w:hAnsi="Arial" w:cs="Arial"/>
          <w:color w:val="FF6600"/>
          <w:sz w:val="44"/>
          <w:szCs w:val="44"/>
        </w:rPr>
      </w:pPr>
    </w:p>
    <w:p w14:paraId="6AC8B6A6" w14:textId="77777777" w:rsidR="0070064D" w:rsidRDefault="0070064D" w:rsidP="004E1C70">
      <w:pPr>
        <w:tabs>
          <w:tab w:val="center" w:pos="4320"/>
          <w:tab w:val="right" w:pos="8640"/>
        </w:tabs>
        <w:spacing w:after="0"/>
        <w:jc w:val="center"/>
        <w:rPr>
          <w:rFonts w:ascii="Arial" w:hAnsi="Arial" w:cs="Arial"/>
          <w:color w:val="FF6600"/>
          <w:sz w:val="44"/>
          <w:szCs w:val="44"/>
        </w:rPr>
      </w:pPr>
    </w:p>
    <w:p w14:paraId="3113EABA" w14:textId="31EAF019" w:rsidR="0070064D" w:rsidRDefault="0070064D" w:rsidP="003238D4">
      <w:pPr>
        <w:tabs>
          <w:tab w:val="center" w:pos="4320"/>
          <w:tab w:val="right" w:pos="8640"/>
        </w:tabs>
        <w:spacing w:after="240"/>
        <w:rPr>
          <w:rFonts w:ascii="Arial" w:hAnsi="Arial" w:cs="Arial"/>
          <w:b/>
          <w:sz w:val="24"/>
          <w:szCs w:val="24"/>
        </w:rPr>
      </w:pPr>
      <w:r w:rsidRPr="003238D4">
        <w:rPr>
          <w:rFonts w:ascii="Arial" w:hAnsi="Arial" w:cs="Arial"/>
          <w:b/>
          <w:sz w:val="24"/>
          <w:szCs w:val="24"/>
        </w:rPr>
        <w:t>Version Control &amp; Change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1559"/>
        <w:gridCol w:w="2977"/>
        <w:gridCol w:w="1276"/>
      </w:tblGrid>
      <w:tr w:rsidR="00712C89" w14:paraId="21654B9F" w14:textId="77777777" w:rsidTr="002727A7">
        <w:tc>
          <w:tcPr>
            <w:tcW w:w="988" w:type="dxa"/>
            <w:vAlign w:val="center"/>
          </w:tcPr>
          <w:p w14:paraId="3B45FA21" w14:textId="77777777" w:rsidR="00712C89" w:rsidRPr="0070064D" w:rsidRDefault="00712C89" w:rsidP="002727A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0064D">
              <w:rPr>
                <w:rFonts w:ascii="Arial" w:hAnsi="Arial" w:cs="Arial"/>
                <w:b/>
                <w:sz w:val="20"/>
                <w:szCs w:val="20"/>
                <w:lang w:val="en-GB"/>
              </w:rPr>
              <w:t>Version</w:t>
            </w:r>
          </w:p>
        </w:tc>
        <w:tc>
          <w:tcPr>
            <w:tcW w:w="2126" w:type="dxa"/>
            <w:vAlign w:val="center"/>
          </w:tcPr>
          <w:p w14:paraId="0699A1A7" w14:textId="77777777" w:rsidR="00712C89" w:rsidRPr="0070064D" w:rsidRDefault="00712C89" w:rsidP="002727A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0064D">
              <w:rPr>
                <w:rFonts w:ascii="Arial" w:hAnsi="Arial" w:cs="Arial"/>
                <w:b/>
                <w:sz w:val="20"/>
                <w:szCs w:val="20"/>
                <w:lang w:val="en-GB"/>
              </w:rPr>
              <w:t>Approved by</w:t>
            </w:r>
          </w:p>
        </w:tc>
        <w:tc>
          <w:tcPr>
            <w:tcW w:w="1559" w:type="dxa"/>
            <w:vAlign w:val="center"/>
          </w:tcPr>
          <w:p w14:paraId="4EDB448E" w14:textId="77777777" w:rsidR="00712C89" w:rsidRPr="0070064D" w:rsidRDefault="00712C89" w:rsidP="002727A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0064D">
              <w:rPr>
                <w:rFonts w:ascii="Arial" w:hAnsi="Arial" w:cs="Arial"/>
                <w:b/>
                <w:sz w:val="20"/>
                <w:szCs w:val="20"/>
                <w:lang w:val="en-GB"/>
              </w:rPr>
              <w:t>Approved Date</w:t>
            </w:r>
          </w:p>
        </w:tc>
        <w:tc>
          <w:tcPr>
            <w:tcW w:w="2977" w:type="dxa"/>
            <w:vAlign w:val="center"/>
          </w:tcPr>
          <w:p w14:paraId="4CE1E0F7" w14:textId="77777777" w:rsidR="00712C89" w:rsidRPr="0070064D" w:rsidRDefault="00712C89" w:rsidP="002727A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0064D">
              <w:rPr>
                <w:rFonts w:ascii="Arial" w:hAnsi="Arial" w:cs="Arial"/>
                <w:b/>
                <w:sz w:val="20"/>
                <w:szCs w:val="20"/>
                <w:lang w:val="en-GB"/>
              </w:rPr>
              <w:t>Reason for Development of Review</w:t>
            </w:r>
          </w:p>
        </w:tc>
        <w:tc>
          <w:tcPr>
            <w:tcW w:w="1276" w:type="dxa"/>
            <w:vAlign w:val="center"/>
          </w:tcPr>
          <w:p w14:paraId="1080345B" w14:textId="77777777" w:rsidR="00712C89" w:rsidRPr="0070064D" w:rsidRDefault="00712C89" w:rsidP="002727A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Next </w:t>
            </w:r>
            <w:r w:rsidRPr="0070064D">
              <w:rPr>
                <w:rFonts w:ascii="Arial" w:hAnsi="Arial" w:cs="Arial"/>
                <w:b/>
                <w:sz w:val="20"/>
                <w:szCs w:val="20"/>
                <w:lang w:val="en-GB"/>
              </w:rPr>
              <w:t>Review Date</w:t>
            </w:r>
          </w:p>
        </w:tc>
      </w:tr>
      <w:tr w:rsidR="00712C89" w:rsidRPr="00C67467" w14:paraId="61ED32FD" w14:textId="77777777" w:rsidTr="002727A7">
        <w:trPr>
          <w:trHeight w:val="340"/>
        </w:trPr>
        <w:tc>
          <w:tcPr>
            <w:tcW w:w="988" w:type="dxa"/>
            <w:vAlign w:val="center"/>
          </w:tcPr>
          <w:p w14:paraId="4612CDF4" w14:textId="77E25B74" w:rsidR="00712C89" w:rsidRPr="00C67467" w:rsidRDefault="008B013A" w:rsidP="008B0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712C8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14:paraId="5A73F683" w14:textId="77777777" w:rsidR="00712C89" w:rsidRPr="00C67467" w:rsidRDefault="00712C89" w:rsidP="002727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Sector Forums</w:t>
            </w:r>
          </w:p>
        </w:tc>
        <w:tc>
          <w:tcPr>
            <w:tcW w:w="1559" w:type="dxa"/>
            <w:vAlign w:val="center"/>
          </w:tcPr>
          <w:p w14:paraId="2DC4D682" w14:textId="77777777" w:rsidR="00712C89" w:rsidRPr="00C67467" w:rsidRDefault="00712C89" w:rsidP="008B0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2013</w:t>
            </w:r>
          </w:p>
        </w:tc>
        <w:tc>
          <w:tcPr>
            <w:tcW w:w="2977" w:type="dxa"/>
            <w:vAlign w:val="center"/>
          </w:tcPr>
          <w:p w14:paraId="736607AC" w14:textId="77777777" w:rsidR="00712C89" w:rsidRPr="00C67467" w:rsidRDefault="00712C89" w:rsidP="002727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Legislation – New WHS Act</w:t>
            </w:r>
          </w:p>
        </w:tc>
        <w:tc>
          <w:tcPr>
            <w:tcW w:w="1276" w:type="dxa"/>
            <w:vAlign w:val="center"/>
          </w:tcPr>
          <w:p w14:paraId="2C415882" w14:textId="77777777" w:rsidR="00712C89" w:rsidRPr="00C67467" w:rsidRDefault="00712C89" w:rsidP="008B0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</w:tr>
      <w:tr w:rsidR="00712C89" w:rsidRPr="00C67467" w14:paraId="5802AA45" w14:textId="77777777" w:rsidTr="002727A7">
        <w:trPr>
          <w:trHeight w:val="397"/>
        </w:trPr>
        <w:tc>
          <w:tcPr>
            <w:tcW w:w="8926" w:type="dxa"/>
            <w:gridSpan w:val="5"/>
            <w:vAlign w:val="center"/>
          </w:tcPr>
          <w:p w14:paraId="63CA03DA" w14:textId="77777777" w:rsidR="00712C89" w:rsidRPr="00C67467" w:rsidRDefault="00712C89" w:rsidP="008B0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7467">
              <w:rPr>
                <w:rFonts w:ascii="Arial" w:hAnsi="Arial" w:cs="Arial"/>
                <w:b/>
                <w:sz w:val="20"/>
                <w:szCs w:val="20"/>
              </w:rPr>
              <w:t>April 2015 – Document consolidated across CCES sectors</w:t>
            </w:r>
          </w:p>
        </w:tc>
      </w:tr>
      <w:tr w:rsidR="00712C89" w:rsidRPr="00C67467" w14:paraId="7C3B82AC" w14:textId="77777777" w:rsidTr="002727A7">
        <w:trPr>
          <w:trHeight w:val="340"/>
        </w:trPr>
        <w:tc>
          <w:tcPr>
            <w:tcW w:w="988" w:type="dxa"/>
            <w:vAlign w:val="center"/>
          </w:tcPr>
          <w:p w14:paraId="794AFE5E" w14:textId="77777777" w:rsidR="00712C89" w:rsidRPr="00C67467" w:rsidRDefault="00712C89" w:rsidP="008B0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V1</w:t>
            </w:r>
          </w:p>
        </w:tc>
        <w:tc>
          <w:tcPr>
            <w:tcW w:w="2126" w:type="dxa"/>
            <w:vAlign w:val="center"/>
          </w:tcPr>
          <w:p w14:paraId="4D0D4C2A" w14:textId="1AF9B65E" w:rsidR="00712C89" w:rsidRPr="00C67467" w:rsidRDefault="00712C89" w:rsidP="008B013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Manager CSHW</w:t>
            </w:r>
            <w:r w:rsidR="005B4F8B">
              <w:rPr>
                <w:rFonts w:ascii="Arial" w:hAnsi="Arial" w:cs="Arial"/>
                <w:sz w:val="20"/>
                <w:szCs w:val="20"/>
              </w:rPr>
              <w:t>SA</w:t>
            </w:r>
          </w:p>
        </w:tc>
        <w:tc>
          <w:tcPr>
            <w:tcW w:w="1559" w:type="dxa"/>
            <w:vAlign w:val="center"/>
          </w:tcPr>
          <w:p w14:paraId="122FD661" w14:textId="77777777" w:rsidR="00712C89" w:rsidRPr="00C67467" w:rsidRDefault="00712C89" w:rsidP="008B0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24/04/2015</w:t>
            </w:r>
          </w:p>
        </w:tc>
        <w:tc>
          <w:tcPr>
            <w:tcW w:w="2977" w:type="dxa"/>
            <w:vAlign w:val="center"/>
          </w:tcPr>
          <w:p w14:paraId="50400906" w14:textId="77777777" w:rsidR="00712C89" w:rsidRPr="00C67467" w:rsidRDefault="00712C89" w:rsidP="002727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Procedure Consolidation</w:t>
            </w:r>
          </w:p>
        </w:tc>
        <w:tc>
          <w:tcPr>
            <w:tcW w:w="1276" w:type="dxa"/>
            <w:vAlign w:val="center"/>
          </w:tcPr>
          <w:p w14:paraId="43A71773" w14:textId="77777777" w:rsidR="00712C89" w:rsidRPr="00C67467" w:rsidRDefault="00712C89" w:rsidP="008B0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</w:tr>
      <w:tr w:rsidR="005B4F8B" w:rsidRPr="00C67467" w14:paraId="68612444" w14:textId="77777777" w:rsidTr="002727A7">
        <w:trPr>
          <w:trHeight w:val="340"/>
        </w:trPr>
        <w:tc>
          <w:tcPr>
            <w:tcW w:w="988" w:type="dxa"/>
            <w:vAlign w:val="center"/>
          </w:tcPr>
          <w:p w14:paraId="1210EFE8" w14:textId="77777777" w:rsidR="005B4F8B" w:rsidRDefault="005B4F8B" w:rsidP="008B0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V2</w:t>
            </w:r>
          </w:p>
        </w:tc>
        <w:tc>
          <w:tcPr>
            <w:tcW w:w="2126" w:type="dxa"/>
            <w:vAlign w:val="center"/>
          </w:tcPr>
          <w:p w14:paraId="2ED04EA8" w14:textId="4AA34B50" w:rsidR="005B4F8B" w:rsidRDefault="005B4F8B" w:rsidP="008B013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Manager CSHWSA</w:t>
            </w:r>
          </w:p>
        </w:tc>
        <w:tc>
          <w:tcPr>
            <w:tcW w:w="1559" w:type="dxa"/>
            <w:vAlign w:val="center"/>
          </w:tcPr>
          <w:p w14:paraId="08663F6D" w14:textId="77777777" w:rsidR="005B4F8B" w:rsidRDefault="005B4F8B" w:rsidP="008B0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15/03/2017</w:t>
            </w:r>
          </w:p>
        </w:tc>
        <w:tc>
          <w:tcPr>
            <w:tcW w:w="2977" w:type="dxa"/>
            <w:vAlign w:val="center"/>
          </w:tcPr>
          <w:p w14:paraId="559BFB82" w14:textId="77777777" w:rsidR="005B4F8B" w:rsidRDefault="005B4F8B" w:rsidP="005B4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Procedure Review</w:t>
            </w:r>
          </w:p>
        </w:tc>
        <w:tc>
          <w:tcPr>
            <w:tcW w:w="1276" w:type="dxa"/>
            <w:vAlign w:val="center"/>
          </w:tcPr>
          <w:p w14:paraId="5C0C8BEF" w14:textId="77777777" w:rsidR="005B4F8B" w:rsidRDefault="005B4F8B" w:rsidP="008B0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9B321B" w:rsidRPr="00C67467" w14:paraId="51F27EEE" w14:textId="77777777" w:rsidTr="002727A7">
        <w:trPr>
          <w:trHeight w:val="340"/>
        </w:trPr>
        <w:tc>
          <w:tcPr>
            <w:tcW w:w="988" w:type="dxa"/>
            <w:vAlign w:val="center"/>
          </w:tcPr>
          <w:p w14:paraId="71B939BD" w14:textId="77777777" w:rsidR="009B321B" w:rsidRDefault="009B321B" w:rsidP="008B0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V3</w:t>
            </w:r>
          </w:p>
        </w:tc>
        <w:tc>
          <w:tcPr>
            <w:tcW w:w="2126" w:type="dxa"/>
            <w:vAlign w:val="center"/>
          </w:tcPr>
          <w:p w14:paraId="69E8FD38" w14:textId="40ECEC53" w:rsidR="009B321B" w:rsidRDefault="009B321B" w:rsidP="009B32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Manager CSHWSA</w:t>
            </w:r>
          </w:p>
        </w:tc>
        <w:tc>
          <w:tcPr>
            <w:tcW w:w="1559" w:type="dxa"/>
            <w:vAlign w:val="center"/>
          </w:tcPr>
          <w:p w14:paraId="2A474D66" w14:textId="1205DAAC" w:rsidR="009B321B" w:rsidRPr="009B321B" w:rsidRDefault="009B321B" w:rsidP="008B0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21B">
              <w:rPr>
                <w:rFonts w:ascii="Arial" w:hAnsi="Arial" w:cs="Arial"/>
                <w:sz w:val="20"/>
              </w:rPr>
              <w:t>22/01/2021</w:t>
            </w:r>
          </w:p>
        </w:tc>
        <w:tc>
          <w:tcPr>
            <w:tcW w:w="2977" w:type="dxa"/>
            <w:vAlign w:val="center"/>
          </w:tcPr>
          <w:p w14:paraId="0C7105CB" w14:textId="26C19EED" w:rsidR="009B321B" w:rsidRPr="009B321B" w:rsidRDefault="009B321B" w:rsidP="009B321B">
            <w:pPr>
              <w:rPr>
                <w:rFonts w:ascii="Arial" w:hAnsi="Arial" w:cs="Arial"/>
                <w:sz w:val="20"/>
                <w:szCs w:val="20"/>
              </w:rPr>
            </w:pPr>
            <w:r w:rsidRPr="009B321B">
              <w:rPr>
                <w:rFonts w:ascii="Arial" w:hAnsi="Arial" w:cs="Arial"/>
                <w:sz w:val="20"/>
              </w:rPr>
              <w:t>Reviewe</w:t>
            </w:r>
            <w:r>
              <w:rPr>
                <w:rFonts w:ascii="Arial" w:hAnsi="Arial" w:cs="Arial"/>
                <w:sz w:val="20"/>
              </w:rPr>
              <w:t>d content, Reformatted template, Title change</w:t>
            </w:r>
            <w:r w:rsidR="008B013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66F7F803" w14:textId="1EA26874" w:rsidR="009B321B" w:rsidRDefault="009B321B" w:rsidP="008B0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  <w:tr w:rsidR="00400EF7" w:rsidRPr="00C67467" w14:paraId="28AF5B70" w14:textId="77777777" w:rsidTr="002727A7">
        <w:trPr>
          <w:trHeight w:val="340"/>
        </w:trPr>
        <w:tc>
          <w:tcPr>
            <w:tcW w:w="988" w:type="dxa"/>
            <w:vAlign w:val="center"/>
          </w:tcPr>
          <w:p w14:paraId="3C395D02" w14:textId="4A55B04F" w:rsidR="00400EF7" w:rsidRDefault="00400EF7" w:rsidP="008B0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V4</w:t>
            </w:r>
          </w:p>
        </w:tc>
        <w:tc>
          <w:tcPr>
            <w:tcW w:w="2126" w:type="dxa"/>
            <w:vAlign w:val="center"/>
          </w:tcPr>
          <w:p w14:paraId="7FB1E825" w14:textId="37158583" w:rsidR="00400EF7" w:rsidRDefault="0034702F" w:rsidP="009B32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Manager CSHWSA</w:t>
            </w:r>
          </w:p>
        </w:tc>
        <w:tc>
          <w:tcPr>
            <w:tcW w:w="1559" w:type="dxa"/>
            <w:vAlign w:val="center"/>
          </w:tcPr>
          <w:p w14:paraId="6723CC26" w14:textId="77777777" w:rsidR="00400EF7" w:rsidRPr="009B321B" w:rsidRDefault="00400EF7" w:rsidP="008B01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635BBF9E" w14:textId="171A1211" w:rsidR="00400EF7" w:rsidRPr="009B321B" w:rsidRDefault="00C706E4" w:rsidP="009B321B">
            <w:pPr>
              <w:rPr>
                <w:rFonts w:ascii="Arial" w:hAnsi="Arial" w:cs="Arial"/>
                <w:sz w:val="20"/>
              </w:rPr>
            </w:pPr>
            <w:r w:rsidRPr="009B321B">
              <w:rPr>
                <w:rFonts w:ascii="Arial" w:hAnsi="Arial" w:cs="Arial"/>
                <w:sz w:val="20"/>
              </w:rPr>
              <w:t>Reviewe</w:t>
            </w:r>
            <w:r>
              <w:rPr>
                <w:rFonts w:ascii="Arial" w:hAnsi="Arial" w:cs="Arial"/>
                <w:sz w:val="20"/>
              </w:rPr>
              <w:t>d content, Reformatted</w:t>
            </w:r>
          </w:p>
        </w:tc>
        <w:tc>
          <w:tcPr>
            <w:tcW w:w="1276" w:type="dxa"/>
            <w:vAlign w:val="center"/>
          </w:tcPr>
          <w:p w14:paraId="51D30D3A" w14:textId="08D4687B" w:rsidR="00400EF7" w:rsidRDefault="0034702F" w:rsidP="008B0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</w:tr>
    </w:tbl>
    <w:p w14:paraId="65B349FE" w14:textId="77777777" w:rsidR="0070064D" w:rsidRPr="003E57FC" w:rsidRDefault="0070064D" w:rsidP="004E1C70">
      <w:pPr>
        <w:tabs>
          <w:tab w:val="center" w:pos="4320"/>
          <w:tab w:val="right" w:pos="8640"/>
        </w:tabs>
        <w:spacing w:after="0"/>
        <w:jc w:val="center"/>
        <w:rPr>
          <w:rFonts w:ascii="Arial" w:hAnsi="Arial" w:cs="Arial"/>
          <w:b/>
          <w:color w:val="FF6600"/>
          <w:sz w:val="32"/>
          <w:szCs w:val="20"/>
          <w:lang w:val="en-GB"/>
        </w:rPr>
      </w:pPr>
    </w:p>
    <w:tbl>
      <w:tblPr>
        <w:tblStyle w:val="TableGrid"/>
        <w:tblW w:w="9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1"/>
        <w:gridCol w:w="3372"/>
        <w:gridCol w:w="767"/>
        <w:gridCol w:w="2332"/>
      </w:tblGrid>
      <w:tr w:rsidR="00A959E2" w:rsidRPr="001538CC" w14:paraId="0AC277E7" w14:textId="77777777" w:rsidTr="00AD3C3E">
        <w:trPr>
          <w:trHeight w:val="754"/>
        </w:trPr>
        <w:tc>
          <w:tcPr>
            <w:tcW w:w="2952" w:type="dxa"/>
            <w:hideMark/>
          </w:tcPr>
          <w:p w14:paraId="6891725B" w14:textId="77777777" w:rsidR="00A959E2" w:rsidRPr="001538CC" w:rsidRDefault="00A959E2" w:rsidP="008B403D">
            <w:pPr>
              <w:rPr>
                <w:rFonts w:ascii="Arial" w:hAnsi="Arial" w:cs="Arial"/>
                <w:b/>
              </w:rPr>
            </w:pPr>
            <w:r w:rsidRPr="001538CC">
              <w:rPr>
                <w:rFonts w:ascii="Arial" w:hAnsi="Arial" w:cs="Arial"/>
                <w:b/>
              </w:rPr>
              <w:t xml:space="preserve">Approved for Publication: </w:t>
            </w:r>
          </w:p>
        </w:tc>
        <w:tc>
          <w:tcPr>
            <w:tcW w:w="3374" w:type="dxa"/>
          </w:tcPr>
          <w:p w14:paraId="2EDCEA7F" w14:textId="77777777" w:rsidR="00A959E2" w:rsidRPr="001538CC" w:rsidRDefault="00A959E2" w:rsidP="008B403D">
            <w:pPr>
              <w:rPr>
                <w:rFonts w:ascii="Arial" w:hAnsi="Arial" w:cs="Arial"/>
                <w:b/>
              </w:rPr>
            </w:pPr>
          </w:p>
        </w:tc>
        <w:tc>
          <w:tcPr>
            <w:tcW w:w="762" w:type="dxa"/>
            <w:hideMark/>
          </w:tcPr>
          <w:p w14:paraId="6C1CD104" w14:textId="77777777" w:rsidR="00A959E2" w:rsidRPr="001538CC" w:rsidRDefault="00A959E2" w:rsidP="008B403D">
            <w:pPr>
              <w:rPr>
                <w:rFonts w:ascii="Arial" w:hAnsi="Arial" w:cs="Arial"/>
                <w:b/>
              </w:rPr>
            </w:pPr>
            <w:r w:rsidRPr="001538CC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334" w:type="dxa"/>
          </w:tcPr>
          <w:p w14:paraId="288B8037" w14:textId="7ACB3F7E" w:rsidR="00A959E2" w:rsidRPr="001538CC" w:rsidRDefault="00A959E2" w:rsidP="008B403D">
            <w:pPr>
              <w:rPr>
                <w:rFonts w:ascii="Arial" w:hAnsi="Arial" w:cs="Arial"/>
              </w:rPr>
            </w:pPr>
          </w:p>
        </w:tc>
      </w:tr>
      <w:tr w:rsidR="00A959E2" w:rsidRPr="001538CC" w14:paraId="43916446" w14:textId="77777777" w:rsidTr="008B403D">
        <w:trPr>
          <w:trHeight w:val="502"/>
        </w:trPr>
        <w:tc>
          <w:tcPr>
            <w:tcW w:w="2952" w:type="dxa"/>
          </w:tcPr>
          <w:p w14:paraId="617E9C0D" w14:textId="77777777" w:rsidR="00A959E2" w:rsidRPr="001538CC" w:rsidRDefault="00A959E2" w:rsidP="008B403D">
            <w:pPr>
              <w:rPr>
                <w:rFonts w:ascii="Arial" w:hAnsi="Arial" w:cs="Arial"/>
                <w:b/>
              </w:rPr>
            </w:pPr>
          </w:p>
        </w:tc>
        <w:tc>
          <w:tcPr>
            <w:tcW w:w="3374" w:type="dxa"/>
            <w:hideMark/>
          </w:tcPr>
          <w:p w14:paraId="51359555" w14:textId="77777777" w:rsidR="00A959E2" w:rsidRPr="001538CC" w:rsidRDefault="00A959E2" w:rsidP="008B403D">
            <w:pPr>
              <w:jc w:val="center"/>
              <w:rPr>
                <w:rFonts w:ascii="Arial" w:hAnsi="Arial" w:cs="Arial"/>
                <w:b/>
              </w:rPr>
            </w:pPr>
            <w:r w:rsidRPr="001538CC">
              <w:rPr>
                <w:rFonts w:ascii="Arial" w:hAnsi="Arial" w:cs="Arial"/>
                <w:b/>
              </w:rPr>
              <w:t>Debbie Nation</w:t>
            </w:r>
          </w:p>
        </w:tc>
        <w:tc>
          <w:tcPr>
            <w:tcW w:w="762" w:type="dxa"/>
          </w:tcPr>
          <w:p w14:paraId="0FAECC54" w14:textId="77777777" w:rsidR="00A959E2" w:rsidRPr="001538CC" w:rsidRDefault="00A959E2" w:rsidP="008B403D">
            <w:pPr>
              <w:rPr>
                <w:rFonts w:ascii="Arial" w:hAnsi="Arial" w:cs="Arial"/>
                <w:b/>
              </w:rPr>
            </w:pPr>
          </w:p>
        </w:tc>
        <w:tc>
          <w:tcPr>
            <w:tcW w:w="2334" w:type="dxa"/>
          </w:tcPr>
          <w:p w14:paraId="3FE15BF4" w14:textId="77777777" w:rsidR="00A959E2" w:rsidRPr="001538CC" w:rsidRDefault="00A959E2" w:rsidP="008B403D">
            <w:pPr>
              <w:rPr>
                <w:rFonts w:ascii="Arial" w:hAnsi="Arial" w:cs="Arial"/>
                <w:b/>
              </w:rPr>
            </w:pPr>
          </w:p>
        </w:tc>
      </w:tr>
    </w:tbl>
    <w:p w14:paraId="10C9AF36" w14:textId="77777777" w:rsidR="004E1C70" w:rsidRDefault="004E1C70" w:rsidP="003238D4"/>
    <w:p w14:paraId="6B4E09B3" w14:textId="402F9B95" w:rsidR="009F5BFD" w:rsidRDefault="009F5BFD">
      <w:r>
        <w:br w:type="page"/>
      </w:r>
    </w:p>
    <w:sdt>
      <w:sdtPr>
        <w:rPr>
          <w:rFonts w:asciiTheme="minorHAnsi" w:hAnsiTheme="minorHAnsi" w:cstheme="minorBidi"/>
          <w:b w:val="0"/>
          <w:lang w:val="en-AU"/>
        </w:rPr>
        <w:id w:val="-1765913597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2BD6F910" w14:textId="77777777" w:rsidR="00F70643" w:rsidRPr="00C41CCC" w:rsidRDefault="00F70643" w:rsidP="00F70643">
          <w:pPr>
            <w:pStyle w:val="TOCHeading"/>
            <w:numPr>
              <w:ilvl w:val="0"/>
              <w:numId w:val="0"/>
            </w:numPr>
            <w:ind w:left="360" w:hanging="360"/>
            <w:rPr>
              <w:caps/>
            </w:rPr>
          </w:pPr>
          <w:r w:rsidRPr="00C41CCC">
            <w:rPr>
              <w:caps/>
            </w:rPr>
            <w:t>Contents</w:t>
          </w:r>
        </w:p>
        <w:p w14:paraId="2150C76B" w14:textId="7A4B897D" w:rsidR="001633A2" w:rsidRDefault="00F70643">
          <w:pPr>
            <w:pStyle w:val="TOC1"/>
            <w:tabs>
              <w:tab w:val="left" w:pos="426"/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r w:rsidRPr="00C41CCC">
            <w:rPr>
              <w:rFonts w:ascii="Arial" w:hAnsi="Arial" w:cs="Arial"/>
            </w:rPr>
            <w:fldChar w:fldCharType="begin"/>
          </w:r>
          <w:r w:rsidRPr="00C41CCC">
            <w:rPr>
              <w:rFonts w:ascii="Arial" w:hAnsi="Arial" w:cs="Arial"/>
            </w:rPr>
            <w:instrText xml:space="preserve"> TOC \o "1-3" \h \z \u </w:instrText>
          </w:r>
          <w:r w:rsidRPr="00C41CCC">
            <w:rPr>
              <w:rFonts w:ascii="Arial" w:hAnsi="Arial" w:cs="Arial"/>
            </w:rPr>
            <w:fldChar w:fldCharType="separate"/>
          </w:r>
          <w:hyperlink w:anchor="_Toc103673166" w:history="1">
            <w:r w:rsidR="001633A2" w:rsidRPr="00BA2119">
              <w:rPr>
                <w:rStyle w:val="Hyperlink"/>
                <w:noProof/>
              </w:rPr>
              <w:t>1.</w:t>
            </w:r>
            <w:r w:rsidR="001633A2">
              <w:rPr>
                <w:rFonts w:eastAsiaTheme="minorEastAsia"/>
                <w:noProof/>
                <w:lang w:eastAsia="en-AU"/>
              </w:rPr>
              <w:tab/>
            </w:r>
            <w:r w:rsidR="001633A2" w:rsidRPr="00BA2119">
              <w:rPr>
                <w:rStyle w:val="Hyperlink"/>
                <w:noProof/>
              </w:rPr>
              <w:t>PURPOSE</w:t>
            </w:r>
            <w:r w:rsidR="001633A2">
              <w:rPr>
                <w:noProof/>
                <w:webHidden/>
              </w:rPr>
              <w:tab/>
            </w:r>
            <w:r w:rsidR="001633A2">
              <w:rPr>
                <w:noProof/>
                <w:webHidden/>
              </w:rPr>
              <w:fldChar w:fldCharType="begin"/>
            </w:r>
            <w:r w:rsidR="001633A2">
              <w:rPr>
                <w:noProof/>
                <w:webHidden/>
              </w:rPr>
              <w:instrText xml:space="preserve"> PAGEREF _Toc103673166 \h </w:instrText>
            </w:r>
            <w:r w:rsidR="001633A2">
              <w:rPr>
                <w:noProof/>
                <w:webHidden/>
              </w:rPr>
            </w:r>
            <w:r w:rsidR="001633A2">
              <w:rPr>
                <w:noProof/>
                <w:webHidden/>
              </w:rPr>
              <w:fldChar w:fldCharType="separate"/>
            </w:r>
            <w:r w:rsidR="001633A2">
              <w:rPr>
                <w:noProof/>
                <w:webHidden/>
              </w:rPr>
              <w:t>3</w:t>
            </w:r>
            <w:r w:rsidR="001633A2">
              <w:rPr>
                <w:noProof/>
                <w:webHidden/>
              </w:rPr>
              <w:fldChar w:fldCharType="end"/>
            </w:r>
          </w:hyperlink>
        </w:p>
        <w:p w14:paraId="32FF1EF3" w14:textId="569060E1" w:rsidR="001633A2" w:rsidRDefault="001633A2">
          <w:pPr>
            <w:pStyle w:val="TOC1"/>
            <w:tabs>
              <w:tab w:val="left" w:pos="426"/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03673167" w:history="1">
            <w:r w:rsidRPr="00BA2119">
              <w:rPr>
                <w:rStyle w:val="Hyperlink"/>
                <w:noProof/>
              </w:rPr>
              <w:t>2.</w:t>
            </w:r>
            <w:r>
              <w:rPr>
                <w:rFonts w:eastAsiaTheme="minorEastAsia"/>
                <w:noProof/>
                <w:lang w:eastAsia="en-AU"/>
              </w:rPr>
              <w:tab/>
            </w:r>
            <w:r w:rsidRPr="00BA2119">
              <w:rPr>
                <w:rStyle w:val="Hyperlink"/>
                <w:noProof/>
              </w:rPr>
              <w:t>SCOPE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_Toc103673167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532A45" w14:textId="6709BA10" w:rsidR="001633A2" w:rsidRDefault="001633A2">
          <w:pPr>
            <w:pStyle w:val="TOC1"/>
            <w:tabs>
              <w:tab w:val="left" w:pos="426"/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03673168" w:history="1">
            <w:r w:rsidRPr="00BA2119">
              <w:rPr>
                <w:rStyle w:val="Hyperlink"/>
                <w:noProof/>
              </w:rPr>
              <w:t>3.</w:t>
            </w:r>
            <w:r>
              <w:rPr>
                <w:rFonts w:eastAsiaTheme="minorEastAsia"/>
                <w:noProof/>
                <w:lang w:eastAsia="en-AU"/>
              </w:rPr>
              <w:tab/>
            </w:r>
            <w:r w:rsidRPr="00BA2119">
              <w:rPr>
                <w:rStyle w:val="Hyperlink"/>
                <w:noProof/>
              </w:rPr>
              <w:t>DEFINITIONS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_Toc103673168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895251" w14:textId="6DDB78C7" w:rsidR="001633A2" w:rsidRDefault="001633A2">
          <w:pPr>
            <w:pStyle w:val="TOC2"/>
            <w:rPr>
              <w:rFonts w:eastAsiaTheme="minorEastAsia"/>
              <w:noProof/>
              <w:lang w:eastAsia="en-AU"/>
            </w:rPr>
          </w:pPr>
          <w:hyperlink w:anchor="_Toc103673169" w:history="1">
            <w:r w:rsidRPr="00BA2119">
              <w:rPr>
                <w:rStyle w:val="Hyperlink"/>
                <w:noProof/>
              </w:rPr>
              <w:t>3.1.</w:t>
            </w:r>
            <w:r>
              <w:rPr>
                <w:rFonts w:eastAsiaTheme="minorEastAsia"/>
                <w:noProof/>
                <w:lang w:eastAsia="en-AU"/>
              </w:rPr>
              <w:tab/>
            </w:r>
            <w:r w:rsidRPr="00BA2119">
              <w:rPr>
                <w:rStyle w:val="Hyperlink"/>
                <w:noProof/>
              </w:rPr>
              <w:t>Information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_Toc103673169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279836" w14:textId="7BAED825" w:rsidR="001633A2" w:rsidRDefault="001633A2">
          <w:pPr>
            <w:pStyle w:val="TOC1"/>
            <w:tabs>
              <w:tab w:val="left" w:pos="426"/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03673170" w:history="1">
            <w:r w:rsidRPr="00BA2119">
              <w:rPr>
                <w:rStyle w:val="Hyperlink"/>
                <w:noProof/>
              </w:rPr>
              <w:t>4.</w:t>
            </w:r>
            <w:r>
              <w:rPr>
                <w:rFonts w:eastAsiaTheme="minorEastAsia"/>
                <w:noProof/>
                <w:lang w:eastAsia="en-AU"/>
              </w:rPr>
              <w:tab/>
            </w:r>
            <w:r w:rsidRPr="00BA2119">
              <w:rPr>
                <w:rStyle w:val="Hyperlink"/>
                <w:noProof/>
              </w:rPr>
              <w:t>RESPONSIBILITIES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_Toc103673170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072CF5" w14:textId="59CE6CFB" w:rsidR="001633A2" w:rsidRDefault="001633A2">
          <w:pPr>
            <w:pStyle w:val="TOC1"/>
            <w:tabs>
              <w:tab w:val="left" w:pos="426"/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03673171" w:history="1">
            <w:r w:rsidRPr="00BA2119">
              <w:rPr>
                <w:rStyle w:val="Hyperlink"/>
                <w:noProof/>
              </w:rPr>
              <w:t>5.</w:t>
            </w:r>
            <w:r>
              <w:rPr>
                <w:rFonts w:eastAsiaTheme="minorEastAsia"/>
                <w:noProof/>
                <w:lang w:eastAsia="en-AU"/>
              </w:rPr>
              <w:tab/>
            </w:r>
            <w:r w:rsidRPr="00BA2119">
              <w:rPr>
                <w:rStyle w:val="Hyperlink"/>
                <w:noProof/>
              </w:rPr>
              <w:t>PROCEDURE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_Toc103673171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54A127" w14:textId="3E4F68BD" w:rsidR="001633A2" w:rsidRDefault="001633A2">
          <w:pPr>
            <w:pStyle w:val="TOC2"/>
            <w:rPr>
              <w:rFonts w:eastAsiaTheme="minorEastAsia"/>
              <w:noProof/>
              <w:lang w:eastAsia="en-AU"/>
            </w:rPr>
          </w:pPr>
          <w:hyperlink w:anchor="_Toc103673172" w:history="1">
            <w:r w:rsidRPr="00BA2119">
              <w:rPr>
                <w:rStyle w:val="Hyperlink"/>
                <w:iCs/>
                <w:noProof/>
              </w:rPr>
              <w:t>5.1.</w:t>
            </w:r>
            <w:r>
              <w:rPr>
                <w:rFonts w:eastAsiaTheme="minorEastAsia"/>
                <w:noProof/>
                <w:lang w:eastAsia="en-AU"/>
              </w:rPr>
              <w:tab/>
            </w:r>
            <w:r w:rsidRPr="00BA2119">
              <w:rPr>
                <w:rStyle w:val="Hyperlink"/>
                <w:iCs/>
                <w:noProof/>
              </w:rPr>
              <w:t xml:space="preserve">Identification of </w:t>
            </w:r>
            <w:r w:rsidRPr="00BA2119">
              <w:rPr>
                <w:rStyle w:val="Hyperlink"/>
                <w:noProof/>
              </w:rPr>
              <w:t>CBAV</w:t>
            </w:r>
            <w:r w:rsidRPr="00BA2119">
              <w:rPr>
                <w:rStyle w:val="Hyperlink"/>
                <w:iCs/>
                <w:noProof/>
              </w:rPr>
              <w:t xml:space="preserve"> hazards / risks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_Toc103673172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B7093F" w14:textId="16019754" w:rsidR="001633A2" w:rsidRDefault="001633A2">
          <w:pPr>
            <w:pStyle w:val="TOC3"/>
            <w:rPr>
              <w:rFonts w:eastAsiaTheme="minorEastAsia"/>
              <w:noProof/>
              <w:lang w:eastAsia="en-AU"/>
            </w:rPr>
          </w:pPr>
          <w:hyperlink w:anchor="_Toc103673173" w:history="1">
            <w:r w:rsidRPr="00BA2119">
              <w:rPr>
                <w:rStyle w:val="Hyperlink"/>
                <w:noProof/>
              </w:rPr>
              <w:t>5.1.1.</w:t>
            </w:r>
            <w:r>
              <w:rPr>
                <w:rFonts w:eastAsiaTheme="minorEastAsia"/>
                <w:noProof/>
                <w:lang w:eastAsia="en-AU"/>
              </w:rPr>
              <w:tab/>
            </w:r>
            <w:r w:rsidRPr="00BA2119">
              <w:rPr>
                <w:rStyle w:val="Hyperlink"/>
                <w:noProof/>
              </w:rPr>
              <w:t>Community workers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_Toc103673173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EA7293" w14:textId="681419C4" w:rsidR="001633A2" w:rsidRDefault="001633A2">
          <w:pPr>
            <w:pStyle w:val="TOC2"/>
            <w:rPr>
              <w:rFonts w:eastAsiaTheme="minorEastAsia"/>
              <w:noProof/>
              <w:lang w:eastAsia="en-AU"/>
            </w:rPr>
          </w:pPr>
          <w:hyperlink w:anchor="_Toc103673174" w:history="1">
            <w:r w:rsidRPr="00BA2119">
              <w:rPr>
                <w:rStyle w:val="Hyperlink"/>
                <w:noProof/>
              </w:rPr>
              <w:t>5.2.</w:t>
            </w:r>
            <w:r>
              <w:rPr>
                <w:rFonts w:eastAsiaTheme="minorEastAsia"/>
                <w:noProof/>
                <w:lang w:eastAsia="en-AU"/>
              </w:rPr>
              <w:tab/>
            </w:r>
            <w:r w:rsidRPr="00BA2119">
              <w:rPr>
                <w:rStyle w:val="Hyperlink"/>
                <w:noProof/>
              </w:rPr>
              <w:t>Assess the risk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_Toc103673174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3A768D" w14:textId="68B53E5B" w:rsidR="001633A2" w:rsidRDefault="001633A2">
          <w:pPr>
            <w:pStyle w:val="TOC2"/>
            <w:rPr>
              <w:rFonts w:eastAsiaTheme="minorEastAsia"/>
              <w:noProof/>
              <w:lang w:eastAsia="en-AU"/>
            </w:rPr>
          </w:pPr>
          <w:hyperlink w:anchor="_Toc103673175" w:history="1">
            <w:r w:rsidRPr="00BA2119">
              <w:rPr>
                <w:rStyle w:val="Hyperlink"/>
                <w:noProof/>
              </w:rPr>
              <w:t>5.3.</w:t>
            </w:r>
            <w:r>
              <w:rPr>
                <w:rFonts w:eastAsiaTheme="minorEastAsia"/>
                <w:noProof/>
                <w:lang w:eastAsia="en-AU"/>
              </w:rPr>
              <w:tab/>
            </w:r>
            <w:r w:rsidRPr="00BA2119">
              <w:rPr>
                <w:rStyle w:val="Hyperlink"/>
                <w:noProof/>
              </w:rPr>
              <w:t>Controlling the risk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_Toc103673175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E2D086" w14:textId="44DB476A" w:rsidR="001633A2" w:rsidRDefault="001633A2">
          <w:pPr>
            <w:pStyle w:val="TOC3"/>
            <w:rPr>
              <w:rFonts w:eastAsiaTheme="minorEastAsia"/>
              <w:noProof/>
              <w:lang w:eastAsia="en-AU"/>
            </w:rPr>
          </w:pPr>
          <w:hyperlink w:anchor="_Toc103673176" w:history="1">
            <w:r w:rsidRPr="00BA2119">
              <w:rPr>
                <w:rStyle w:val="Hyperlink"/>
                <w:noProof/>
              </w:rPr>
              <w:t>5.3.1.</w:t>
            </w:r>
            <w:r>
              <w:rPr>
                <w:rFonts w:eastAsiaTheme="minorEastAsia"/>
                <w:noProof/>
                <w:lang w:eastAsia="en-AU"/>
              </w:rPr>
              <w:tab/>
            </w:r>
            <w:r w:rsidRPr="00BA2119">
              <w:rPr>
                <w:rStyle w:val="Hyperlink"/>
                <w:noProof/>
              </w:rPr>
              <w:t>Physical work environment and security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_Toc103673176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665B3B" w14:textId="57E4E2BA" w:rsidR="001633A2" w:rsidRDefault="001633A2">
          <w:pPr>
            <w:pStyle w:val="TOC3"/>
            <w:rPr>
              <w:rFonts w:eastAsiaTheme="minorEastAsia"/>
              <w:noProof/>
              <w:lang w:eastAsia="en-AU"/>
            </w:rPr>
          </w:pPr>
          <w:hyperlink w:anchor="_Toc103673177" w:history="1">
            <w:r w:rsidRPr="00BA2119">
              <w:rPr>
                <w:rStyle w:val="Hyperlink"/>
                <w:noProof/>
              </w:rPr>
              <w:t>5.3.2.</w:t>
            </w:r>
            <w:r>
              <w:rPr>
                <w:rFonts w:eastAsiaTheme="minorEastAsia"/>
                <w:noProof/>
                <w:lang w:eastAsia="en-AU"/>
              </w:rPr>
              <w:tab/>
            </w:r>
            <w:r w:rsidRPr="00BA2119">
              <w:rPr>
                <w:rStyle w:val="Hyperlink"/>
                <w:noProof/>
              </w:rPr>
              <w:t>Work systems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_Toc103673177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C6A2E7" w14:textId="30F4EC7C" w:rsidR="001633A2" w:rsidRDefault="001633A2">
          <w:pPr>
            <w:pStyle w:val="TOC3"/>
            <w:rPr>
              <w:rFonts w:eastAsiaTheme="minorEastAsia"/>
              <w:noProof/>
              <w:lang w:eastAsia="en-AU"/>
            </w:rPr>
          </w:pPr>
          <w:hyperlink w:anchor="_Toc103673178" w:history="1">
            <w:r w:rsidRPr="00BA2119">
              <w:rPr>
                <w:rStyle w:val="Hyperlink"/>
                <w:noProof/>
              </w:rPr>
              <w:t>5.3.3.</w:t>
            </w:r>
            <w:r>
              <w:rPr>
                <w:rFonts w:eastAsiaTheme="minorEastAsia"/>
                <w:noProof/>
                <w:lang w:eastAsia="en-AU"/>
              </w:rPr>
              <w:tab/>
            </w:r>
            <w:r w:rsidRPr="00BA2119">
              <w:rPr>
                <w:rStyle w:val="Hyperlink"/>
                <w:noProof/>
              </w:rPr>
              <w:t>Responding to abusive behaviour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_Toc103673178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6441CC" w14:textId="27704E18" w:rsidR="001633A2" w:rsidRDefault="001633A2">
          <w:pPr>
            <w:pStyle w:val="TOC2"/>
            <w:rPr>
              <w:rFonts w:eastAsiaTheme="minorEastAsia"/>
              <w:noProof/>
              <w:lang w:eastAsia="en-AU"/>
            </w:rPr>
          </w:pPr>
          <w:hyperlink w:anchor="_Toc103673179" w:history="1">
            <w:r w:rsidRPr="00BA2119">
              <w:rPr>
                <w:rStyle w:val="Hyperlink"/>
                <w:noProof/>
              </w:rPr>
              <w:t>5.4.</w:t>
            </w:r>
            <w:r>
              <w:rPr>
                <w:rFonts w:eastAsiaTheme="minorEastAsia"/>
                <w:noProof/>
                <w:lang w:eastAsia="en-AU"/>
              </w:rPr>
              <w:tab/>
            </w:r>
            <w:r w:rsidRPr="00BA2119">
              <w:rPr>
                <w:rStyle w:val="Hyperlink"/>
                <w:noProof/>
              </w:rPr>
              <w:t>Incident Reporting and Investigation of CBAV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_Toc103673179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3D0CB3" w14:textId="0428C8A3" w:rsidR="001633A2" w:rsidRDefault="001633A2">
          <w:pPr>
            <w:pStyle w:val="TOC2"/>
            <w:rPr>
              <w:rFonts w:eastAsiaTheme="minorEastAsia"/>
              <w:noProof/>
              <w:lang w:eastAsia="en-AU"/>
            </w:rPr>
          </w:pPr>
          <w:hyperlink w:anchor="_Toc103673180" w:history="1">
            <w:r w:rsidRPr="00BA2119">
              <w:rPr>
                <w:rStyle w:val="Hyperlink"/>
                <w:noProof/>
              </w:rPr>
              <w:t>5.5.</w:t>
            </w:r>
            <w:r>
              <w:rPr>
                <w:rFonts w:eastAsiaTheme="minorEastAsia"/>
                <w:noProof/>
                <w:lang w:eastAsia="en-AU"/>
              </w:rPr>
              <w:tab/>
            </w:r>
            <w:r w:rsidRPr="00BA2119">
              <w:rPr>
                <w:rStyle w:val="Hyperlink"/>
                <w:noProof/>
              </w:rPr>
              <w:t>Training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_Toc103673180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1CDD7C" w14:textId="62F9CC47" w:rsidR="001633A2" w:rsidRDefault="001633A2">
          <w:pPr>
            <w:pStyle w:val="TOC2"/>
            <w:rPr>
              <w:rFonts w:eastAsiaTheme="minorEastAsia"/>
              <w:noProof/>
              <w:lang w:eastAsia="en-AU"/>
            </w:rPr>
          </w:pPr>
          <w:hyperlink w:anchor="_Toc103673181" w:history="1">
            <w:r w:rsidRPr="00BA2119">
              <w:rPr>
                <w:rStyle w:val="Hyperlink"/>
                <w:noProof/>
              </w:rPr>
              <w:t>5.6.</w:t>
            </w:r>
            <w:r>
              <w:rPr>
                <w:rFonts w:eastAsiaTheme="minorEastAsia"/>
                <w:noProof/>
                <w:lang w:eastAsia="en-AU"/>
              </w:rPr>
              <w:tab/>
            </w:r>
            <w:r w:rsidRPr="00BA2119">
              <w:rPr>
                <w:rStyle w:val="Hyperlink"/>
                <w:noProof/>
              </w:rPr>
              <w:t>Records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_Toc103673181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69A932" w14:textId="1BBF1297" w:rsidR="001633A2" w:rsidRDefault="001633A2">
          <w:pPr>
            <w:pStyle w:val="TOC2"/>
            <w:rPr>
              <w:rFonts w:eastAsiaTheme="minorEastAsia"/>
              <w:noProof/>
              <w:lang w:eastAsia="en-AU"/>
            </w:rPr>
          </w:pPr>
          <w:hyperlink w:anchor="_Toc103673182" w:history="1">
            <w:r w:rsidRPr="00BA2119">
              <w:rPr>
                <w:rStyle w:val="Hyperlink"/>
                <w:noProof/>
              </w:rPr>
              <w:t>5.7.</w:t>
            </w:r>
            <w:r>
              <w:rPr>
                <w:rFonts w:eastAsiaTheme="minorEastAsia"/>
                <w:noProof/>
                <w:lang w:eastAsia="en-AU"/>
              </w:rPr>
              <w:tab/>
            </w:r>
            <w:r w:rsidRPr="00BA2119">
              <w:rPr>
                <w:rStyle w:val="Hyperlink"/>
                <w:noProof/>
              </w:rPr>
              <w:t>Review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_Toc103673182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8CEA7C" w14:textId="3DE49C2C" w:rsidR="001633A2" w:rsidRDefault="001633A2">
          <w:pPr>
            <w:pStyle w:val="TOC1"/>
            <w:tabs>
              <w:tab w:val="left" w:pos="426"/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03673183" w:history="1">
            <w:r w:rsidRPr="00BA2119">
              <w:rPr>
                <w:rStyle w:val="Hyperlink"/>
                <w:noProof/>
              </w:rPr>
              <w:t>6.</w:t>
            </w:r>
            <w:r>
              <w:rPr>
                <w:rFonts w:eastAsiaTheme="minorEastAsia"/>
                <w:noProof/>
                <w:lang w:eastAsia="en-AU"/>
              </w:rPr>
              <w:tab/>
            </w:r>
            <w:r w:rsidRPr="00BA2119">
              <w:rPr>
                <w:rStyle w:val="Hyperlink"/>
                <w:noProof/>
              </w:rPr>
              <w:t>RELATED SYSTEM DOCUMENTS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_Toc103673183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0C72AF" w14:textId="3AA6FF1F" w:rsidR="001633A2" w:rsidRDefault="001633A2">
          <w:pPr>
            <w:pStyle w:val="TOC2"/>
            <w:rPr>
              <w:rFonts w:eastAsiaTheme="minorEastAsia"/>
              <w:noProof/>
              <w:lang w:eastAsia="en-AU"/>
            </w:rPr>
          </w:pPr>
          <w:hyperlink w:anchor="_Toc103673184" w:history="1">
            <w:r w:rsidRPr="00BA2119">
              <w:rPr>
                <w:rStyle w:val="Hyperlink"/>
                <w:noProof/>
              </w:rPr>
              <w:t>6.1.</w:t>
            </w:r>
            <w:r>
              <w:rPr>
                <w:rFonts w:eastAsiaTheme="minorEastAsia"/>
                <w:noProof/>
                <w:lang w:eastAsia="en-AU"/>
              </w:rPr>
              <w:tab/>
            </w:r>
            <w:r w:rsidRPr="00BA2119">
              <w:rPr>
                <w:rStyle w:val="Hyperlink"/>
                <w:noProof/>
              </w:rPr>
              <w:t>Policies &amp; Procedures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_Toc103673184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988308" w14:textId="6C7F734A" w:rsidR="001633A2" w:rsidRDefault="001633A2">
          <w:pPr>
            <w:pStyle w:val="TOC2"/>
            <w:rPr>
              <w:rFonts w:eastAsiaTheme="minorEastAsia"/>
              <w:noProof/>
              <w:lang w:eastAsia="en-AU"/>
            </w:rPr>
          </w:pPr>
          <w:hyperlink w:anchor="_Toc103673185" w:history="1">
            <w:r w:rsidRPr="00BA2119">
              <w:rPr>
                <w:rStyle w:val="Hyperlink"/>
                <w:noProof/>
              </w:rPr>
              <w:t>6.2.</w:t>
            </w:r>
            <w:r>
              <w:rPr>
                <w:rFonts w:eastAsiaTheme="minorEastAsia"/>
                <w:noProof/>
                <w:lang w:eastAsia="en-AU"/>
              </w:rPr>
              <w:tab/>
            </w:r>
            <w:r w:rsidRPr="00BA2119">
              <w:rPr>
                <w:rStyle w:val="Hyperlink"/>
                <w:noProof/>
              </w:rPr>
              <w:t>Forms &amp; Tools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_Toc103673185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E7B37B" w14:textId="6CB8F216" w:rsidR="001633A2" w:rsidRDefault="001633A2">
          <w:pPr>
            <w:pStyle w:val="TOC1"/>
            <w:tabs>
              <w:tab w:val="left" w:pos="426"/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03673186" w:history="1">
            <w:r w:rsidRPr="00BA2119">
              <w:rPr>
                <w:rStyle w:val="Hyperlink"/>
                <w:noProof/>
              </w:rPr>
              <w:t>7.</w:t>
            </w:r>
            <w:r>
              <w:rPr>
                <w:rFonts w:eastAsiaTheme="minorEastAsia"/>
                <w:noProof/>
                <w:lang w:eastAsia="en-AU"/>
              </w:rPr>
              <w:tab/>
            </w:r>
            <w:r w:rsidRPr="00BA2119">
              <w:rPr>
                <w:rStyle w:val="Hyperlink"/>
                <w:noProof/>
              </w:rPr>
              <w:t>REFERENCES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_Toc103673186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DD4CFA" w14:textId="70EF1713" w:rsidR="001633A2" w:rsidRDefault="001633A2">
          <w:pPr>
            <w:pStyle w:val="TOC2"/>
            <w:rPr>
              <w:rFonts w:eastAsiaTheme="minorEastAsia"/>
              <w:noProof/>
              <w:lang w:eastAsia="en-AU"/>
            </w:rPr>
          </w:pPr>
          <w:hyperlink w:anchor="_Toc103673187" w:history="1">
            <w:r w:rsidRPr="00BA2119">
              <w:rPr>
                <w:rStyle w:val="Hyperlink"/>
                <w:noProof/>
              </w:rPr>
              <w:t>7.1.</w:t>
            </w:r>
            <w:r>
              <w:rPr>
                <w:rFonts w:eastAsiaTheme="minorEastAsia"/>
                <w:noProof/>
                <w:lang w:eastAsia="en-AU"/>
              </w:rPr>
              <w:tab/>
            </w:r>
            <w:r w:rsidRPr="00BA2119">
              <w:rPr>
                <w:rStyle w:val="Hyperlink"/>
                <w:noProof/>
              </w:rPr>
              <w:t>Internal Resources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_Toc103673187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DEDDBF" w14:textId="76439882" w:rsidR="001633A2" w:rsidRDefault="001633A2">
          <w:pPr>
            <w:pStyle w:val="TOC2"/>
            <w:rPr>
              <w:rFonts w:eastAsiaTheme="minorEastAsia"/>
              <w:noProof/>
              <w:lang w:eastAsia="en-AU"/>
            </w:rPr>
          </w:pPr>
          <w:hyperlink w:anchor="_Toc103673188" w:history="1">
            <w:r w:rsidRPr="00BA2119">
              <w:rPr>
                <w:rStyle w:val="Hyperlink"/>
                <w:noProof/>
              </w:rPr>
              <w:t>7.2.</w:t>
            </w:r>
            <w:r>
              <w:rPr>
                <w:rFonts w:eastAsiaTheme="minorEastAsia"/>
                <w:noProof/>
                <w:lang w:eastAsia="en-AU"/>
              </w:rPr>
              <w:tab/>
            </w:r>
            <w:r w:rsidRPr="00BA2119">
              <w:rPr>
                <w:rStyle w:val="Hyperlink"/>
                <w:noProof/>
              </w:rPr>
              <w:t>External Resources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_Toc103673188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EDDACE" w14:textId="179245D5" w:rsidR="001633A2" w:rsidRDefault="001633A2">
          <w:pPr>
            <w:pStyle w:val="TOC1"/>
            <w:tabs>
              <w:tab w:val="left" w:pos="426"/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03673189" w:history="1">
            <w:r w:rsidRPr="00BA2119">
              <w:rPr>
                <w:rStyle w:val="Hyperlink"/>
                <w:noProof/>
              </w:rPr>
              <w:t>8.</w:t>
            </w:r>
            <w:r>
              <w:rPr>
                <w:rFonts w:eastAsiaTheme="minorEastAsia"/>
                <w:noProof/>
                <w:lang w:eastAsia="en-AU"/>
              </w:rPr>
              <w:tab/>
            </w:r>
            <w:r w:rsidRPr="00BA2119">
              <w:rPr>
                <w:rStyle w:val="Hyperlink"/>
                <w:noProof/>
              </w:rPr>
              <w:t>AUDITABLE OUTPUTS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_Toc103673189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516F2F" w14:textId="77EFD265" w:rsidR="00F70643" w:rsidRDefault="00F70643">
          <w:r w:rsidRPr="00C41CCC">
            <w:rPr>
              <w:rFonts w:ascii="Arial" w:hAnsi="Arial" w:cs="Arial"/>
              <w:b/>
              <w:bCs/>
              <w:noProof/>
            </w:rPr>
            <w:fldChar w:fldCharType="end"/>
          </w:r>
        </w:p>
      </w:sdtContent>
    </w:sdt>
    <w:p w14:paraId="06232423" w14:textId="77777777" w:rsidR="00CC00FE" w:rsidRDefault="00CC00FE">
      <w:r>
        <w:br w:type="page"/>
      </w:r>
    </w:p>
    <w:p w14:paraId="0D2DFFD3" w14:textId="77777777" w:rsidR="00423EE5" w:rsidRDefault="00423EE5" w:rsidP="00AD3C3E">
      <w:pPr>
        <w:pStyle w:val="Heading1"/>
        <w:spacing w:line="240" w:lineRule="auto"/>
        <w:rPr>
          <w:rStyle w:val="Emphasis"/>
          <w:i w:val="0"/>
          <w:iCs w:val="0"/>
        </w:rPr>
      </w:pPr>
      <w:bookmarkStart w:id="0" w:name="_Toc103673166"/>
      <w:r w:rsidRPr="00407315">
        <w:rPr>
          <w:rStyle w:val="Emphasis"/>
          <w:i w:val="0"/>
          <w:iCs w:val="0"/>
        </w:rPr>
        <w:lastRenderedPageBreak/>
        <w:t>PURPOSE</w:t>
      </w:r>
      <w:bookmarkEnd w:id="0"/>
    </w:p>
    <w:p w14:paraId="38BC0277" w14:textId="1ADF8E1D" w:rsidR="00133F58" w:rsidRPr="00133F58" w:rsidRDefault="00133F58" w:rsidP="00AD3C3E">
      <w:pPr>
        <w:spacing w:line="240" w:lineRule="auto"/>
        <w:ind w:left="360"/>
        <w:rPr>
          <w:rFonts w:ascii="Arial" w:hAnsi="Arial" w:cs="Arial"/>
        </w:rPr>
      </w:pPr>
      <w:r w:rsidRPr="00133F58">
        <w:rPr>
          <w:rFonts w:ascii="Arial" w:hAnsi="Arial" w:cs="Arial"/>
        </w:rPr>
        <w:t xml:space="preserve">To provide the minimum standard for the prevention and management of </w:t>
      </w:r>
      <w:r w:rsidR="004B2153">
        <w:rPr>
          <w:rFonts w:ascii="Arial" w:hAnsi="Arial" w:cs="Arial"/>
        </w:rPr>
        <w:t xml:space="preserve">challenging behaviours, </w:t>
      </w:r>
      <w:r w:rsidR="00D67C73">
        <w:rPr>
          <w:rFonts w:ascii="Arial" w:hAnsi="Arial" w:cs="Arial"/>
        </w:rPr>
        <w:t>aggression,</w:t>
      </w:r>
      <w:r w:rsidR="00867D0D">
        <w:rPr>
          <w:rFonts w:ascii="Arial" w:hAnsi="Arial" w:cs="Arial"/>
        </w:rPr>
        <w:t xml:space="preserve"> and</w:t>
      </w:r>
      <w:r w:rsidR="00A30F91">
        <w:rPr>
          <w:rFonts w:ascii="Arial" w:hAnsi="Arial" w:cs="Arial"/>
        </w:rPr>
        <w:t xml:space="preserve"> </w:t>
      </w:r>
      <w:r w:rsidR="00867D0D" w:rsidRPr="00133F58">
        <w:rPr>
          <w:rFonts w:ascii="Arial" w:hAnsi="Arial" w:cs="Arial"/>
        </w:rPr>
        <w:t xml:space="preserve">violence </w:t>
      </w:r>
      <w:r w:rsidR="00A30F91">
        <w:rPr>
          <w:rFonts w:ascii="Arial" w:hAnsi="Arial" w:cs="Arial"/>
        </w:rPr>
        <w:t>(</w:t>
      </w:r>
      <w:r w:rsidR="00867D0D">
        <w:rPr>
          <w:rFonts w:ascii="Arial" w:hAnsi="Arial" w:cs="Arial"/>
        </w:rPr>
        <w:t>CBAV</w:t>
      </w:r>
      <w:r w:rsidR="004B2153">
        <w:rPr>
          <w:rFonts w:ascii="Arial" w:hAnsi="Arial" w:cs="Arial"/>
        </w:rPr>
        <w:t xml:space="preserve">) </w:t>
      </w:r>
      <w:r w:rsidRPr="00133F58">
        <w:rPr>
          <w:rFonts w:ascii="Arial" w:hAnsi="Arial" w:cs="Arial"/>
        </w:rPr>
        <w:t>risks across all worksites.</w:t>
      </w:r>
    </w:p>
    <w:p w14:paraId="1FB76DA4" w14:textId="77777777" w:rsidR="00423EE5" w:rsidRPr="00593095" w:rsidRDefault="00423EE5" w:rsidP="00AD3C3E">
      <w:pPr>
        <w:pStyle w:val="Heading1"/>
        <w:spacing w:line="240" w:lineRule="auto"/>
        <w:rPr>
          <w:rStyle w:val="Emphasis"/>
          <w:i w:val="0"/>
          <w:iCs w:val="0"/>
        </w:rPr>
      </w:pPr>
      <w:bookmarkStart w:id="1" w:name="_Toc103673167"/>
      <w:r w:rsidRPr="00407315">
        <w:rPr>
          <w:rStyle w:val="Emphasis"/>
          <w:i w:val="0"/>
          <w:iCs w:val="0"/>
        </w:rPr>
        <w:t>SCOPE</w:t>
      </w:r>
      <w:bookmarkEnd w:id="1"/>
    </w:p>
    <w:p w14:paraId="5AF60152" w14:textId="77777777" w:rsidR="006027A8" w:rsidRPr="00C1367B" w:rsidRDefault="000560F0" w:rsidP="00AD3C3E">
      <w:pPr>
        <w:pStyle w:val="Style1"/>
        <w:numPr>
          <w:ilvl w:val="0"/>
          <w:numId w:val="0"/>
        </w:numPr>
        <w:spacing w:after="120" w:line="240" w:lineRule="auto"/>
        <w:ind w:left="378"/>
        <w:contextualSpacing w:val="0"/>
        <w:rPr>
          <w:rStyle w:val="Emphasis"/>
          <w:b w:val="0"/>
          <w:i w:val="0"/>
        </w:rPr>
      </w:pPr>
      <w:r w:rsidRPr="00C1367B">
        <w:rPr>
          <w:rStyle w:val="Emphasis"/>
          <w:b w:val="0"/>
          <w:i w:val="0"/>
        </w:rPr>
        <w:t>This procedure applies to all workers under the Catholic Church Endowment Society Inc. (CCES)</w:t>
      </w:r>
      <w:r w:rsidR="006027A8" w:rsidRPr="00C1367B">
        <w:rPr>
          <w:rStyle w:val="Emphasis"/>
          <w:b w:val="0"/>
          <w:i w:val="0"/>
        </w:rPr>
        <w:t>.</w:t>
      </w:r>
    </w:p>
    <w:p w14:paraId="2A9D9157" w14:textId="77777777" w:rsidR="00423EE5" w:rsidRDefault="00423EE5" w:rsidP="00AD3C3E">
      <w:pPr>
        <w:pStyle w:val="Heading1"/>
        <w:spacing w:line="240" w:lineRule="auto"/>
        <w:rPr>
          <w:rStyle w:val="Emphasis"/>
          <w:i w:val="0"/>
          <w:iCs w:val="0"/>
        </w:rPr>
      </w:pPr>
      <w:bookmarkStart w:id="2" w:name="_Toc103673168"/>
      <w:r w:rsidRPr="00407315">
        <w:rPr>
          <w:rStyle w:val="Emphasis"/>
          <w:i w:val="0"/>
          <w:iCs w:val="0"/>
        </w:rPr>
        <w:t>DEFINITIONS</w:t>
      </w:r>
      <w:bookmarkEnd w:id="2"/>
    </w:p>
    <w:p w14:paraId="79DD7551" w14:textId="77971A05" w:rsidR="00A13BCC" w:rsidRPr="008A6862" w:rsidRDefault="00A13BCC" w:rsidP="00AD3C3E">
      <w:pPr>
        <w:pStyle w:val="Style1"/>
        <w:numPr>
          <w:ilvl w:val="0"/>
          <w:numId w:val="0"/>
        </w:numPr>
        <w:spacing w:after="0" w:line="240" w:lineRule="auto"/>
        <w:ind w:left="360"/>
        <w:contextualSpacing w:val="0"/>
        <w:rPr>
          <w:b w:val="0"/>
          <w:iCs/>
        </w:rPr>
      </w:pPr>
      <w:r w:rsidRPr="008A6862">
        <w:rPr>
          <w:rStyle w:val="Emphasis"/>
          <w:b w:val="0"/>
          <w:i w:val="0"/>
        </w:rPr>
        <w:t xml:space="preserve">Definitions can be found on the </w:t>
      </w:r>
      <w:hyperlink r:id="rId8" w:history="1">
        <w:r w:rsidRPr="008A6862">
          <w:rPr>
            <w:rStyle w:val="Hyperlink"/>
          </w:rPr>
          <w:t>Catholic Safety</w:t>
        </w:r>
        <w:r w:rsidR="005B4F8B" w:rsidRPr="008A6862">
          <w:rPr>
            <w:rStyle w:val="Hyperlink"/>
          </w:rPr>
          <w:t xml:space="preserve"> Health &amp; Welfare SA</w:t>
        </w:r>
        <w:r w:rsidRPr="008A6862">
          <w:rPr>
            <w:rStyle w:val="Hyperlink"/>
          </w:rPr>
          <w:t xml:space="preserve"> Website</w:t>
        </w:r>
      </w:hyperlink>
      <w:r w:rsidR="00293D71" w:rsidRPr="008A6862">
        <w:rPr>
          <w:rStyle w:val="Emphasis"/>
          <w:b w:val="0"/>
        </w:rPr>
        <w:t>.</w:t>
      </w:r>
    </w:p>
    <w:p w14:paraId="3FEAA5E7" w14:textId="77777777" w:rsidR="00041976" w:rsidRDefault="00041976" w:rsidP="00AD3C3E">
      <w:pPr>
        <w:pStyle w:val="Heading2"/>
        <w:spacing w:line="240" w:lineRule="auto"/>
        <w:rPr>
          <w:rStyle w:val="Emphasis"/>
          <w:i w:val="0"/>
          <w:iCs w:val="0"/>
        </w:rPr>
      </w:pPr>
      <w:bookmarkStart w:id="3" w:name="_Toc103673169"/>
      <w:r w:rsidRPr="00407315">
        <w:rPr>
          <w:rStyle w:val="Emphasis"/>
          <w:i w:val="0"/>
          <w:iCs w:val="0"/>
        </w:rPr>
        <w:t>Information</w:t>
      </w:r>
      <w:bookmarkEnd w:id="3"/>
    </w:p>
    <w:p w14:paraId="27EB63F7" w14:textId="1855E05F" w:rsidR="00133F58" w:rsidRDefault="00133F58" w:rsidP="00AD3C3E">
      <w:pPr>
        <w:spacing w:line="240" w:lineRule="auto"/>
        <w:ind w:left="1080"/>
      </w:pPr>
      <w:r w:rsidRPr="00133F58">
        <w:rPr>
          <w:rFonts w:ascii="Arial" w:hAnsi="Arial" w:cs="Arial"/>
        </w:rPr>
        <w:t xml:space="preserve">Each workplace is to ensure that there are appropriate resources to identify, prevent, </w:t>
      </w:r>
      <w:r w:rsidR="00D67C73" w:rsidRPr="00133F58">
        <w:rPr>
          <w:rFonts w:ascii="Arial" w:hAnsi="Arial" w:cs="Arial"/>
        </w:rPr>
        <w:t>manage,</w:t>
      </w:r>
      <w:r w:rsidRPr="00133F58">
        <w:rPr>
          <w:rFonts w:ascii="Arial" w:hAnsi="Arial" w:cs="Arial"/>
        </w:rPr>
        <w:t xml:space="preserve"> and respond to </w:t>
      </w:r>
      <w:r w:rsidR="00A30F91">
        <w:rPr>
          <w:rFonts w:ascii="Arial" w:hAnsi="Arial" w:cs="Arial"/>
        </w:rPr>
        <w:t xml:space="preserve">challenging behaviours, </w:t>
      </w:r>
      <w:r w:rsidR="00D67C73">
        <w:rPr>
          <w:rFonts w:ascii="Arial" w:hAnsi="Arial" w:cs="Arial"/>
        </w:rPr>
        <w:t>aggression,</w:t>
      </w:r>
      <w:r w:rsidR="00A30F91" w:rsidRPr="00133F58">
        <w:rPr>
          <w:rFonts w:ascii="Arial" w:hAnsi="Arial" w:cs="Arial"/>
        </w:rPr>
        <w:t xml:space="preserve"> </w:t>
      </w:r>
      <w:r w:rsidR="00A30F91">
        <w:rPr>
          <w:rFonts w:ascii="Arial" w:hAnsi="Arial" w:cs="Arial"/>
        </w:rPr>
        <w:t xml:space="preserve">and </w:t>
      </w:r>
      <w:r w:rsidR="00F36FD5">
        <w:rPr>
          <w:rFonts w:ascii="Arial" w:hAnsi="Arial" w:cs="Arial"/>
        </w:rPr>
        <w:t>violence</w:t>
      </w:r>
      <w:r w:rsidRPr="00133F58">
        <w:t>.</w:t>
      </w:r>
    </w:p>
    <w:p w14:paraId="1320AD86" w14:textId="77777777" w:rsidR="00A30F91" w:rsidRPr="00770444" w:rsidRDefault="00A30F91" w:rsidP="00AD3C3E">
      <w:pPr>
        <w:spacing w:line="240" w:lineRule="auto"/>
        <w:ind w:left="1080"/>
        <w:rPr>
          <w:rFonts w:ascii="Arial" w:hAnsi="Arial" w:cs="Arial"/>
        </w:rPr>
      </w:pPr>
      <w:r w:rsidRPr="00770444">
        <w:rPr>
          <w:rFonts w:ascii="Arial" w:hAnsi="Arial" w:cs="Arial"/>
        </w:rPr>
        <w:t>Challenging behaviour can:</w:t>
      </w:r>
    </w:p>
    <w:p w14:paraId="67ADA354" w14:textId="43CC5F7D" w:rsidR="00A30F91" w:rsidRPr="00770444" w:rsidRDefault="00A30F91" w:rsidP="00AD3C3E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770444">
        <w:rPr>
          <w:rFonts w:ascii="Arial" w:hAnsi="Arial" w:cs="Arial"/>
        </w:rPr>
        <w:t xml:space="preserve">potentially or </w:t>
      </w:r>
      <w:r w:rsidR="00C706E4" w:rsidRPr="00770444">
        <w:rPr>
          <w:rFonts w:ascii="Arial" w:hAnsi="Arial" w:cs="Arial"/>
        </w:rPr>
        <w:t>stop</w:t>
      </w:r>
      <w:r w:rsidRPr="00770444">
        <w:rPr>
          <w:rFonts w:ascii="Arial" w:hAnsi="Arial" w:cs="Arial"/>
        </w:rPr>
        <w:t xml:space="preserve">, interrupt or limit the ability for service or care to be provided in a way that is safe for both consumer and </w:t>
      </w:r>
      <w:proofErr w:type="gramStart"/>
      <w:r w:rsidRPr="00770444">
        <w:rPr>
          <w:rFonts w:ascii="Arial" w:hAnsi="Arial" w:cs="Arial"/>
        </w:rPr>
        <w:t>workers</w:t>
      </w:r>
      <w:r w:rsidR="001633A2">
        <w:rPr>
          <w:rFonts w:ascii="Arial" w:hAnsi="Arial" w:cs="Arial"/>
        </w:rPr>
        <w:t>;</w:t>
      </w:r>
      <w:proofErr w:type="gramEnd"/>
    </w:p>
    <w:p w14:paraId="0B5FA975" w14:textId="77777777" w:rsidR="00A30F91" w:rsidRPr="00770444" w:rsidRDefault="00A30F91" w:rsidP="00AD3C3E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770444">
        <w:rPr>
          <w:rFonts w:ascii="Arial" w:hAnsi="Arial" w:cs="Arial"/>
        </w:rPr>
        <w:t>result in a person or people feeling unsafe or threatened or feeling that intervention, or retreat</w:t>
      </w:r>
      <w:r>
        <w:rPr>
          <w:rFonts w:ascii="Arial" w:hAnsi="Arial" w:cs="Arial"/>
        </w:rPr>
        <w:t xml:space="preserve"> </w:t>
      </w:r>
      <w:r w:rsidRPr="00770444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770444">
        <w:rPr>
          <w:rFonts w:ascii="Arial" w:hAnsi="Arial" w:cs="Arial"/>
        </w:rPr>
        <w:t>withdrawal, is warranted to avoid or limit, physical or psychological harm to someone, or property.</w:t>
      </w:r>
    </w:p>
    <w:p w14:paraId="6FF49C1B" w14:textId="12781541" w:rsidR="00A30F91" w:rsidRPr="00770444" w:rsidRDefault="00A30F91" w:rsidP="00AD3C3E">
      <w:pPr>
        <w:spacing w:line="240" w:lineRule="auto"/>
        <w:ind w:left="1080"/>
        <w:rPr>
          <w:rFonts w:ascii="Arial" w:hAnsi="Arial" w:cs="Arial"/>
        </w:rPr>
      </w:pPr>
      <w:r w:rsidRPr="00770444">
        <w:rPr>
          <w:rFonts w:ascii="Arial" w:hAnsi="Arial" w:cs="Arial"/>
        </w:rPr>
        <w:t>CBA</w:t>
      </w:r>
      <w:r w:rsidR="00867D0D">
        <w:rPr>
          <w:rFonts w:ascii="Arial" w:hAnsi="Arial" w:cs="Arial"/>
        </w:rPr>
        <w:t>V</w:t>
      </w:r>
      <w:r w:rsidRPr="00770444">
        <w:rPr>
          <w:rFonts w:ascii="Arial" w:hAnsi="Arial" w:cs="Arial"/>
        </w:rPr>
        <w:t xml:space="preserve"> also includes workplace bullying as well as incidents that are premeditated by persons with decision making </w:t>
      </w:r>
      <w:r w:rsidR="00D67C73" w:rsidRPr="00770444">
        <w:rPr>
          <w:rFonts w:ascii="Arial" w:hAnsi="Arial" w:cs="Arial"/>
        </w:rPr>
        <w:t>capacity and</w:t>
      </w:r>
      <w:r w:rsidRPr="00770444">
        <w:rPr>
          <w:rFonts w:ascii="Arial" w:hAnsi="Arial" w:cs="Arial"/>
        </w:rPr>
        <w:t xml:space="preserve"> have an escalated outcome</w:t>
      </w:r>
      <w:r w:rsidR="00D67C73" w:rsidRPr="00770444">
        <w:rPr>
          <w:rFonts w:ascii="Arial" w:hAnsi="Arial" w:cs="Arial"/>
        </w:rPr>
        <w:t>.</w:t>
      </w:r>
      <w:r w:rsidR="001633A2">
        <w:rPr>
          <w:rFonts w:ascii="Arial" w:hAnsi="Arial" w:cs="Arial"/>
        </w:rPr>
        <w:t xml:space="preserve"> </w:t>
      </w:r>
      <w:r w:rsidR="00D67C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Refer</w:t>
      </w:r>
      <w:r w:rsidR="00CB5E3E">
        <w:rPr>
          <w:rFonts w:ascii="Arial" w:hAnsi="Arial" w:cs="Arial"/>
        </w:rPr>
        <w:t xml:space="preserve"> to the </w:t>
      </w:r>
      <w:hyperlink r:id="rId9" w:history="1">
        <w:r w:rsidRPr="008A6862">
          <w:rPr>
            <w:rStyle w:val="Hyperlink"/>
            <w:rFonts w:ascii="Arial" w:hAnsi="Arial" w:cs="Arial"/>
            <w:b/>
          </w:rPr>
          <w:t>Bullying &amp; Harassment Procedure (21)</w:t>
        </w:r>
      </w:hyperlink>
      <w:r>
        <w:rPr>
          <w:rFonts w:ascii="Arial" w:hAnsi="Arial" w:cs="Arial"/>
        </w:rPr>
        <w:t>.</w:t>
      </w:r>
    </w:p>
    <w:p w14:paraId="0C66B46E" w14:textId="77777777" w:rsidR="00423EE5" w:rsidRPr="00593095" w:rsidRDefault="00423EE5" w:rsidP="00AD3C3E">
      <w:pPr>
        <w:pStyle w:val="Heading1"/>
        <w:spacing w:line="240" w:lineRule="auto"/>
        <w:rPr>
          <w:rStyle w:val="Emphasis"/>
          <w:i w:val="0"/>
          <w:iCs w:val="0"/>
        </w:rPr>
      </w:pPr>
      <w:bookmarkStart w:id="4" w:name="_Toc103673170"/>
      <w:r w:rsidRPr="00407315">
        <w:rPr>
          <w:rStyle w:val="Emphasis"/>
          <w:i w:val="0"/>
          <w:iCs w:val="0"/>
        </w:rPr>
        <w:t>RESPONSIBILITIES</w:t>
      </w:r>
      <w:bookmarkEnd w:id="4"/>
    </w:p>
    <w:p w14:paraId="36B72579" w14:textId="68254A6C" w:rsidR="003A36F3" w:rsidRPr="005661DC" w:rsidRDefault="003A36F3" w:rsidP="00AD3C3E">
      <w:pPr>
        <w:pStyle w:val="Style1"/>
        <w:numPr>
          <w:ilvl w:val="0"/>
          <w:numId w:val="0"/>
        </w:numPr>
        <w:spacing w:line="240" w:lineRule="auto"/>
        <w:ind w:left="378"/>
        <w:contextualSpacing w:val="0"/>
        <w:rPr>
          <w:rStyle w:val="Emphasis"/>
          <w:b w:val="0"/>
          <w:i w:val="0"/>
        </w:rPr>
      </w:pPr>
      <w:r w:rsidRPr="005661DC">
        <w:rPr>
          <w:rStyle w:val="Emphasis"/>
          <w:b w:val="0"/>
          <w:i w:val="0"/>
        </w:rPr>
        <w:t xml:space="preserve">Specific responsibilities for </w:t>
      </w:r>
      <w:r w:rsidR="00C706E4" w:rsidRPr="005661DC">
        <w:rPr>
          <w:rStyle w:val="Emphasis"/>
          <w:b w:val="0"/>
          <w:i w:val="0"/>
        </w:rPr>
        <w:t>conducting</w:t>
      </w:r>
      <w:r w:rsidRPr="005661DC">
        <w:rPr>
          <w:rStyle w:val="Emphasis"/>
          <w:b w:val="0"/>
          <w:i w:val="0"/>
        </w:rPr>
        <w:t xml:space="preserve"> certain actions required by the CCES, have been allocated to </w:t>
      </w:r>
      <w:r w:rsidR="00C706E4" w:rsidRPr="005661DC">
        <w:rPr>
          <w:rStyle w:val="Emphasis"/>
          <w:b w:val="0"/>
          <w:i w:val="0"/>
        </w:rPr>
        <w:t>position</w:t>
      </w:r>
      <w:r w:rsidRPr="005661DC">
        <w:rPr>
          <w:rStyle w:val="Emphasis"/>
          <w:b w:val="0"/>
          <w:i w:val="0"/>
        </w:rPr>
        <w:t xml:space="preserve"> holders within the organisation.  Such responsibilities are consistent with the obligations that the legislation places on officers, managers, supervisors, </w:t>
      </w:r>
      <w:r w:rsidR="00D67C73" w:rsidRPr="005661DC">
        <w:rPr>
          <w:rStyle w:val="Emphasis"/>
          <w:b w:val="0"/>
          <w:i w:val="0"/>
        </w:rPr>
        <w:t>workers,</w:t>
      </w:r>
      <w:r w:rsidRPr="005661DC">
        <w:rPr>
          <w:rStyle w:val="Emphasis"/>
          <w:b w:val="0"/>
          <w:i w:val="0"/>
        </w:rPr>
        <w:t xml:space="preserve"> and others in the workplace</w:t>
      </w:r>
      <w:r w:rsidR="00D67C73" w:rsidRPr="005661DC">
        <w:rPr>
          <w:rStyle w:val="Emphasis"/>
          <w:b w:val="0"/>
          <w:i w:val="0"/>
        </w:rPr>
        <w:t xml:space="preserve">. </w:t>
      </w:r>
    </w:p>
    <w:p w14:paraId="2B255A37" w14:textId="79A4F88F" w:rsidR="003A36F3" w:rsidRDefault="003A36F3" w:rsidP="00AD3C3E">
      <w:pPr>
        <w:pStyle w:val="Style1"/>
        <w:numPr>
          <w:ilvl w:val="0"/>
          <w:numId w:val="0"/>
        </w:numPr>
        <w:spacing w:line="240" w:lineRule="auto"/>
        <w:ind w:left="378"/>
        <w:contextualSpacing w:val="0"/>
        <w:rPr>
          <w:rStyle w:val="Emphasis"/>
          <w:b w:val="0"/>
          <w:i w:val="0"/>
        </w:rPr>
      </w:pPr>
      <w:r w:rsidRPr="00784DDB">
        <w:rPr>
          <w:rStyle w:val="Emphasis"/>
          <w:b w:val="0"/>
          <w:i w:val="0"/>
        </w:rPr>
        <w:t xml:space="preserve">Responsibility, </w:t>
      </w:r>
      <w:r w:rsidR="00D67C73" w:rsidRPr="00784DDB">
        <w:rPr>
          <w:rStyle w:val="Emphasis"/>
          <w:b w:val="0"/>
          <w:i w:val="0"/>
        </w:rPr>
        <w:t>authority,</w:t>
      </w:r>
      <w:r w:rsidRPr="00784DDB">
        <w:rPr>
          <w:rStyle w:val="Emphasis"/>
          <w:b w:val="0"/>
          <w:i w:val="0"/>
        </w:rPr>
        <w:t xml:space="preserve"> and accountability</w:t>
      </w:r>
      <w:r>
        <w:rPr>
          <w:rStyle w:val="Emphasis"/>
          <w:b w:val="0"/>
          <w:i w:val="0"/>
        </w:rPr>
        <w:t xml:space="preserve"> processes have been defined in </w:t>
      </w:r>
      <w:hyperlink r:id="rId10" w:history="1">
        <w:r w:rsidRPr="00784DDB">
          <w:rPr>
            <w:rStyle w:val="Hyperlink"/>
          </w:rPr>
          <w:t>Responsibility, Authority &amp; Accountability Procedure (12)</w:t>
        </w:r>
      </w:hyperlink>
      <w:r w:rsidRPr="00784DDB">
        <w:rPr>
          <w:rStyle w:val="Emphasis"/>
          <w:b w:val="0"/>
          <w:i w:val="0"/>
        </w:rPr>
        <w:t>, and summarised in</w:t>
      </w:r>
      <w:r>
        <w:rPr>
          <w:rStyle w:val="Emphasis"/>
          <w:b w:val="0"/>
          <w:i w:val="0"/>
        </w:rPr>
        <w:t>:</w:t>
      </w:r>
    </w:p>
    <w:p w14:paraId="1F5DF8A3" w14:textId="77777777" w:rsidR="007F766B" w:rsidRDefault="00A766AE" w:rsidP="00AD3C3E">
      <w:pPr>
        <w:pStyle w:val="Style1"/>
        <w:numPr>
          <w:ilvl w:val="0"/>
          <w:numId w:val="18"/>
        </w:numPr>
        <w:spacing w:before="120" w:after="120" w:line="240" w:lineRule="auto"/>
        <w:contextualSpacing w:val="0"/>
        <w:rPr>
          <w:rStyle w:val="Emphasis"/>
          <w:b w:val="0"/>
          <w:i w:val="0"/>
        </w:rPr>
      </w:pPr>
      <w:hyperlink r:id="rId11" w:history="1">
        <w:r w:rsidR="007F766B" w:rsidRPr="00784DDB">
          <w:rPr>
            <w:rStyle w:val="Hyperlink"/>
          </w:rPr>
          <w:t>Responsibility, Authority &amp; Accountability Matrix</w:t>
        </w:r>
        <w:r w:rsidR="007F766B" w:rsidRPr="00784DDB">
          <w:rPr>
            <w:rStyle w:val="Hyperlink"/>
            <w:b w:val="0"/>
          </w:rPr>
          <w:t xml:space="preserve"> –</w:t>
        </w:r>
        <w:r w:rsidR="007F766B">
          <w:rPr>
            <w:rStyle w:val="Hyperlink"/>
          </w:rPr>
          <w:t xml:space="preserve"> Workers (025G</w:t>
        </w:r>
        <w:r w:rsidR="007F766B" w:rsidRPr="00784DDB">
          <w:rPr>
            <w:rStyle w:val="Hyperlink"/>
          </w:rPr>
          <w:t>)</w:t>
        </w:r>
      </w:hyperlink>
      <w:r w:rsidR="007F766B">
        <w:rPr>
          <w:rStyle w:val="Emphasis"/>
          <w:b w:val="0"/>
          <w:i w:val="0"/>
        </w:rPr>
        <w:t>;</w:t>
      </w:r>
    </w:p>
    <w:p w14:paraId="73183DA2" w14:textId="77777777" w:rsidR="007F766B" w:rsidRDefault="00A766AE" w:rsidP="00AD3C3E">
      <w:pPr>
        <w:pStyle w:val="Style1"/>
        <w:numPr>
          <w:ilvl w:val="0"/>
          <w:numId w:val="18"/>
        </w:numPr>
        <w:spacing w:before="120" w:after="120" w:line="240" w:lineRule="auto"/>
        <w:contextualSpacing w:val="0"/>
        <w:rPr>
          <w:rStyle w:val="Emphasis"/>
          <w:b w:val="0"/>
          <w:i w:val="0"/>
        </w:rPr>
      </w:pPr>
      <w:hyperlink r:id="rId12" w:history="1">
        <w:r w:rsidR="007F766B" w:rsidRPr="00784DDB">
          <w:rPr>
            <w:rStyle w:val="Hyperlink"/>
          </w:rPr>
          <w:t>Responsibility, Authority &amp; Accountability Matrix – Managers &amp; Supervisors (0</w:t>
        </w:r>
        <w:r w:rsidR="007F766B">
          <w:rPr>
            <w:rStyle w:val="Hyperlink"/>
          </w:rPr>
          <w:t>23G</w:t>
        </w:r>
        <w:r w:rsidR="007F766B" w:rsidRPr="00784DDB">
          <w:rPr>
            <w:rStyle w:val="Hyperlink"/>
          </w:rPr>
          <w:t>)</w:t>
        </w:r>
      </w:hyperlink>
      <w:r w:rsidR="007F766B" w:rsidRPr="007F766B">
        <w:rPr>
          <w:rStyle w:val="Emphasis"/>
          <w:b w:val="0"/>
          <w:i w:val="0"/>
        </w:rPr>
        <w:t xml:space="preserve">; </w:t>
      </w:r>
    </w:p>
    <w:p w14:paraId="04016771" w14:textId="77777777" w:rsidR="007F766B" w:rsidRDefault="00A766AE" w:rsidP="00AD3C3E">
      <w:pPr>
        <w:pStyle w:val="Style1"/>
        <w:numPr>
          <w:ilvl w:val="0"/>
          <w:numId w:val="18"/>
        </w:numPr>
        <w:spacing w:before="120" w:after="120" w:line="240" w:lineRule="auto"/>
        <w:contextualSpacing w:val="0"/>
        <w:rPr>
          <w:rStyle w:val="Emphasis"/>
          <w:b w:val="0"/>
          <w:i w:val="0"/>
        </w:rPr>
      </w:pPr>
      <w:hyperlink r:id="rId13" w:history="1">
        <w:r w:rsidR="007F766B" w:rsidRPr="00784DDB">
          <w:rPr>
            <w:rStyle w:val="Hyperlink"/>
          </w:rPr>
          <w:t>Responsibility, Authority &amp; Accountability Matrix</w:t>
        </w:r>
        <w:r w:rsidR="007F766B" w:rsidRPr="00784DDB">
          <w:rPr>
            <w:rStyle w:val="Hyperlink"/>
            <w:b w:val="0"/>
          </w:rPr>
          <w:t xml:space="preserve"> –</w:t>
        </w:r>
        <w:r w:rsidR="007F766B" w:rsidRPr="00784DDB">
          <w:rPr>
            <w:rStyle w:val="Hyperlink"/>
          </w:rPr>
          <w:t xml:space="preserve"> Officers (0</w:t>
        </w:r>
        <w:r w:rsidR="007F766B">
          <w:rPr>
            <w:rStyle w:val="Hyperlink"/>
          </w:rPr>
          <w:t>24G</w:t>
        </w:r>
        <w:r w:rsidR="007F766B" w:rsidRPr="00784DDB">
          <w:rPr>
            <w:rStyle w:val="Hyperlink"/>
          </w:rPr>
          <w:t>)</w:t>
        </w:r>
      </w:hyperlink>
      <w:r w:rsidR="007F766B">
        <w:rPr>
          <w:rStyle w:val="Emphasis"/>
          <w:b w:val="0"/>
          <w:i w:val="0"/>
        </w:rPr>
        <w:t xml:space="preserve">; and </w:t>
      </w:r>
    </w:p>
    <w:p w14:paraId="44EA09A1" w14:textId="77777777" w:rsidR="007F766B" w:rsidRPr="00D774CF" w:rsidRDefault="00A766AE" w:rsidP="00AD3C3E">
      <w:pPr>
        <w:pStyle w:val="Style1"/>
        <w:numPr>
          <w:ilvl w:val="0"/>
          <w:numId w:val="18"/>
        </w:numPr>
        <w:spacing w:before="120" w:after="120" w:line="240" w:lineRule="auto"/>
        <w:contextualSpacing w:val="0"/>
        <w:rPr>
          <w:rStyle w:val="Emphasis"/>
          <w:b w:val="0"/>
          <w:i w:val="0"/>
        </w:rPr>
      </w:pPr>
      <w:hyperlink r:id="rId14" w:history="1">
        <w:r w:rsidR="007F766B" w:rsidRPr="00A01A64">
          <w:rPr>
            <w:rStyle w:val="Hyperlink"/>
          </w:rPr>
          <w:t>Work Health &amp;</w:t>
        </w:r>
        <w:r w:rsidR="007F766B">
          <w:rPr>
            <w:rStyle w:val="Hyperlink"/>
          </w:rPr>
          <w:t xml:space="preserve"> Safety and</w:t>
        </w:r>
        <w:r w:rsidR="007F766B" w:rsidRPr="00A01A64">
          <w:rPr>
            <w:rStyle w:val="Hyperlink"/>
          </w:rPr>
          <w:t xml:space="preserve"> Injury Management Policy</w:t>
        </w:r>
      </w:hyperlink>
      <w:r w:rsidR="007F766B" w:rsidRPr="00A01A64">
        <w:rPr>
          <w:rStyle w:val="Emphasis"/>
          <w:b w:val="0"/>
          <w:i w:val="0"/>
        </w:rPr>
        <w:t>.</w:t>
      </w:r>
    </w:p>
    <w:p w14:paraId="667EAD24" w14:textId="48E0724C" w:rsidR="003A36F3" w:rsidRDefault="003A36F3" w:rsidP="00AD3C3E">
      <w:pPr>
        <w:pStyle w:val="Style1"/>
        <w:numPr>
          <w:ilvl w:val="0"/>
          <w:numId w:val="0"/>
        </w:numPr>
        <w:spacing w:line="240" w:lineRule="auto"/>
        <w:ind w:left="378"/>
        <w:contextualSpacing w:val="0"/>
        <w:rPr>
          <w:rStyle w:val="Emphasis"/>
          <w:b w:val="0"/>
          <w:i w:val="0"/>
        </w:rPr>
      </w:pPr>
      <w:r w:rsidRPr="005661DC">
        <w:rPr>
          <w:rStyle w:val="Emphasis"/>
          <w:b w:val="0"/>
          <w:i w:val="0"/>
        </w:rPr>
        <w:t xml:space="preserve">You are required to familiarise yourself with this procedure </w:t>
      </w:r>
      <w:r w:rsidR="00C706E4" w:rsidRPr="005661DC">
        <w:rPr>
          <w:rStyle w:val="Emphasis"/>
          <w:b w:val="0"/>
          <w:i w:val="0"/>
        </w:rPr>
        <w:t>to</w:t>
      </w:r>
      <w:r w:rsidRPr="005661DC">
        <w:rPr>
          <w:rStyle w:val="Emphasis"/>
          <w:b w:val="0"/>
          <w:i w:val="0"/>
        </w:rPr>
        <w:t xml:space="preserve"> understand the obligations that you may have in relation to its implementation and to carry out your assigned actions and responsibilities.  </w:t>
      </w:r>
    </w:p>
    <w:p w14:paraId="24C521BC" w14:textId="1EB51845" w:rsidR="00E24B32" w:rsidRDefault="003A36F3" w:rsidP="00E24B32">
      <w:pPr>
        <w:pStyle w:val="Style1"/>
        <w:numPr>
          <w:ilvl w:val="0"/>
          <w:numId w:val="0"/>
        </w:numPr>
        <w:spacing w:line="240" w:lineRule="auto"/>
        <w:ind w:left="378"/>
        <w:contextualSpacing w:val="0"/>
        <w:rPr>
          <w:b w:val="0"/>
          <w:iCs/>
        </w:rPr>
      </w:pPr>
      <w:r w:rsidRPr="00B664B1">
        <w:rPr>
          <w:b w:val="0"/>
          <w:iCs/>
        </w:rPr>
        <w:t>This Procedure is to be rea</w:t>
      </w:r>
      <w:r>
        <w:rPr>
          <w:b w:val="0"/>
          <w:iCs/>
        </w:rPr>
        <w:t>d in conjunction with your Organisational</w:t>
      </w:r>
      <w:r w:rsidRPr="00B664B1">
        <w:rPr>
          <w:b w:val="0"/>
          <w:iCs/>
        </w:rPr>
        <w:t xml:space="preserve"> Policies and / or Procedures.</w:t>
      </w:r>
    </w:p>
    <w:p w14:paraId="102CB8AA" w14:textId="7DA17BC7" w:rsidR="003A36F3" w:rsidRPr="00AD3C3E" w:rsidRDefault="00E24B32" w:rsidP="00AD3C3E">
      <w:pPr>
        <w:spacing w:after="0"/>
        <w:rPr>
          <w:rFonts w:ascii="Arial" w:hAnsi="Arial" w:cs="Arial"/>
          <w:iCs/>
        </w:rPr>
      </w:pPr>
      <w:r>
        <w:rPr>
          <w:b/>
          <w:iCs/>
        </w:rPr>
        <w:br w:type="page"/>
      </w:r>
    </w:p>
    <w:p w14:paraId="0F85AE99" w14:textId="6DF5B020" w:rsidR="00423EE5" w:rsidRDefault="00423EE5" w:rsidP="00AD3C3E">
      <w:pPr>
        <w:pStyle w:val="Heading1"/>
        <w:spacing w:before="0" w:line="240" w:lineRule="auto"/>
        <w:ind w:left="357" w:hanging="357"/>
        <w:rPr>
          <w:rStyle w:val="Emphasis"/>
          <w:i w:val="0"/>
          <w:iCs w:val="0"/>
        </w:rPr>
      </w:pPr>
      <w:bookmarkStart w:id="5" w:name="_Toc103673171"/>
      <w:r w:rsidRPr="00593095">
        <w:rPr>
          <w:rStyle w:val="Heading1Char"/>
          <w:b/>
        </w:rPr>
        <w:lastRenderedPageBreak/>
        <w:t>PROCEDURE</w:t>
      </w:r>
      <w:bookmarkEnd w:id="5"/>
      <w:r w:rsidR="008826F3" w:rsidRPr="00593095">
        <w:rPr>
          <w:rStyle w:val="Heading1Char"/>
          <w:b/>
        </w:rPr>
        <w:t xml:space="preserve"> </w:t>
      </w:r>
      <w:r w:rsidR="008826F3" w:rsidRPr="00593095">
        <w:rPr>
          <w:rStyle w:val="Emphasis"/>
          <w:i w:val="0"/>
          <w:iCs w:val="0"/>
        </w:rPr>
        <w:t xml:space="preserve"> </w:t>
      </w:r>
    </w:p>
    <w:p w14:paraId="1687D975" w14:textId="11AFCD4B" w:rsidR="00133F58" w:rsidRPr="000E484C" w:rsidRDefault="00133F58" w:rsidP="00AD3C3E">
      <w:pPr>
        <w:pStyle w:val="Heading2"/>
        <w:spacing w:line="240" w:lineRule="auto"/>
        <w:rPr>
          <w:rStyle w:val="SubtleEmphasis"/>
          <w:i w:val="0"/>
          <w:color w:val="000000" w:themeColor="text1"/>
        </w:rPr>
      </w:pPr>
      <w:bookmarkStart w:id="6" w:name="_Toc37075365"/>
      <w:bookmarkStart w:id="7" w:name="_Toc103673172"/>
      <w:r w:rsidRPr="000E484C">
        <w:rPr>
          <w:rStyle w:val="SubtleEmphasis"/>
          <w:i w:val="0"/>
          <w:color w:val="000000" w:themeColor="text1"/>
        </w:rPr>
        <w:t xml:space="preserve">Identification of </w:t>
      </w:r>
      <w:r w:rsidR="00867D0D">
        <w:rPr>
          <w:rStyle w:val="SubtleEmphasis"/>
          <w:i w:val="0"/>
          <w:iCs w:val="0"/>
          <w:color w:val="auto"/>
        </w:rPr>
        <w:t>CB</w:t>
      </w:r>
      <w:r w:rsidR="00770444" w:rsidRPr="00407315">
        <w:rPr>
          <w:rStyle w:val="SubtleEmphasis"/>
          <w:i w:val="0"/>
          <w:iCs w:val="0"/>
          <w:color w:val="auto"/>
        </w:rPr>
        <w:t>A</w:t>
      </w:r>
      <w:r w:rsidR="00867D0D">
        <w:rPr>
          <w:rStyle w:val="SubtleEmphasis"/>
          <w:i w:val="0"/>
          <w:iCs w:val="0"/>
          <w:color w:val="auto"/>
        </w:rPr>
        <w:t>V</w:t>
      </w:r>
      <w:r w:rsidRPr="000E484C">
        <w:rPr>
          <w:rStyle w:val="SubtleEmphasis"/>
          <w:i w:val="0"/>
          <w:color w:val="000000" w:themeColor="text1"/>
        </w:rPr>
        <w:t xml:space="preserve"> hazards</w:t>
      </w:r>
      <w:r w:rsidR="00A30F91">
        <w:rPr>
          <w:rStyle w:val="SubtleEmphasis"/>
          <w:i w:val="0"/>
          <w:color w:val="000000" w:themeColor="text1"/>
        </w:rPr>
        <w:t xml:space="preserve"> </w:t>
      </w:r>
      <w:r w:rsidRPr="000E484C">
        <w:rPr>
          <w:rStyle w:val="SubtleEmphasis"/>
          <w:i w:val="0"/>
          <w:color w:val="000000" w:themeColor="text1"/>
        </w:rPr>
        <w:t>/</w:t>
      </w:r>
      <w:r w:rsidR="00A30F91">
        <w:rPr>
          <w:rStyle w:val="SubtleEmphasis"/>
          <w:i w:val="0"/>
          <w:color w:val="000000" w:themeColor="text1"/>
        </w:rPr>
        <w:t xml:space="preserve"> </w:t>
      </w:r>
      <w:r w:rsidRPr="000E484C">
        <w:rPr>
          <w:rStyle w:val="SubtleEmphasis"/>
          <w:i w:val="0"/>
          <w:color w:val="000000" w:themeColor="text1"/>
        </w:rPr>
        <w:t>risks</w:t>
      </w:r>
      <w:bookmarkEnd w:id="6"/>
      <w:bookmarkEnd w:id="7"/>
    </w:p>
    <w:p w14:paraId="4EF12AFD" w14:textId="684C06F7" w:rsidR="00770444" w:rsidRPr="00CF0274" w:rsidRDefault="00CF0274" w:rsidP="00AD3C3E">
      <w:pPr>
        <w:spacing w:line="240" w:lineRule="auto"/>
        <w:ind w:left="1080"/>
        <w:rPr>
          <w:rFonts w:ascii="Arial" w:hAnsi="Arial" w:cs="Arial"/>
        </w:rPr>
      </w:pPr>
      <w:r w:rsidRPr="00CF0274">
        <w:rPr>
          <w:rFonts w:ascii="Arial" w:hAnsi="Arial" w:cs="Arial"/>
        </w:rPr>
        <w:t>The worksite shall identify hazards</w:t>
      </w:r>
      <w:r w:rsidR="00A30F91">
        <w:rPr>
          <w:rFonts w:ascii="Arial" w:hAnsi="Arial" w:cs="Arial"/>
        </w:rPr>
        <w:t xml:space="preserve"> </w:t>
      </w:r>
      <w:r w:rsidRPr="00CF0274">
        <w:rPr>
          <w:rFonts w:ascii="Arial" w:hAnsi="Arial" w:cs="Arial"/>
        </w:rPr>
        <w:t>/</w:t>
      </w:r>
      <w:r w:rsidR="00A30F91">
        <w:rPr>
          <w:rFonts w:ascii="Arial" w:hAnsi="Arial" w:cs="Arial"/>
        </w:rPr>
        <w:t xml:space="preserve"> </w:t>
      </w:r>
      <w:r w:rsidRPr="00CF0274">
        <w:rPr>
          <w:rFonts w:ascii="Arial" w:hAnsi="Arial" w:cs="Arial"/>
        </w:rPr>
        <w:t>risks present in the workplace (and those likely to be encountered through the course of undertaking work related activities) through:</w:t>
      </w:r>
    </w:p>
    <w:p w14:paraId="5840B727" w14:textId="1BC9CC3C" w:rsidR="00CF0274" w:rsidRPr="00B00E91" w:rsidRDefault="00380B01" w:rsidP="00AD3C3E">
      <w:pPr>
        <w:pStyle w:val="ListParagraph"/>
        <w:numPr>
          <w:ilvl w:val="0"/>
          <w:numId w:val="10"/>
        </w:numPr>
        <w:spacing w:before="120" w:after="120" w:line="240" w:lineRule="auto"/>
        <w:ind w:left="1797" w:hanging="357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CF0274" w:rsidRPr="00B00E91">
        <w:rPr>
          <w:rFonts w:ascii="Arial" w:hAnsi="Arial" w:cs="Arial"/>
        </w:rPr>
        <w:t xml:space="preserve">eview of workplace hazard and incident </w:t>
      </w:r>
      <w:r w:rsidR="00D67C73" w:rsidRPr="00B00E91">
        <w:rPr>
          <w:rFonts w:ascii="Arial" w:hAnsi="Arial" w:cs="Arial"/>
        </w:rPr>
        <w:t>reports</w:t>
      </w:r>
      <w:r w:rsidR="00D67C73">
        <w:rPr>
          <w:rFonts w:ascii="Arial" w:hAnsi="Arial" w:cs="Arial"/>
        </w:rPr>
        <w:t>.</w:t>
      </w:r>
    </w:p>
    <w:p w14:paraId="45BF2D75" w14:textId="363D6065" w:rsidR="00CF0274" w:rsidRPr="00B00E91" w:rsidRDefault="00380B01" w:rsidP="00AD3C3E">
      <w:pPr>
        <w:pStyle w:val="ListParagraph"/>
        <w:numPr>
          <w:ilvl w:val="0"/>
          <w:numId w:val="10"/>
        </w:numPr>
        <w:spacing w:before="120" w:after="120" w:line="240" w:lineRule="auto"/>
        <w:ind w:left="1797" w:hanging="357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F0274" w:rsidRPr="00B00E91">
        <w:rPr>
          <w:rFonts w:ascii="Arial" w:hAnsi="Arial" w:cs="Arial"/>
        </w:rPr>
        <w:t xml:space="preserve">onsultation with workers </w:t>
      </w:r>
      <w:r>
        <w:rPr>
          <w:rFonts w:ascii="Arial" w:hAnsi="Arial" w:cs="Arial"/>
        </w:rPr>
        <w:t xml:space="preserve">regarding possible </w:t>
      </w:r>
      <w:r w:rsidR="00CF0274" w:rsidRPr="00B00E91">
        <w:rPr>
          <w:rFonts w:ascii="Arial" w:hAnsi="Arial" w:cs="Arial"/>
        </w:rPr>
        <w:t>violence hazards, including but not limited to bullying, harassment, conflict, physically or verbally aggressive behaviour.</w:t>
      </w:r>
    </w:p>
    <w:p w14:paraId="523FB69F" w14:textId="3B6C7B3F" w:rsidR="00CF0274" w:rsidRPr="00B00E91" w:rsidRDefault="00380B01" w:rsidP="00AD3C3E">
      <w:pPr>
        <w:pStyle w:val="ListParagraph"/>
        <w:numPr>
          <w:ilvl w:val="0"/>
          <w:numId w:val="10"/>
        </w:numPr>
        <w:spacing w:before="120" w:after="120" w:line="240" w:lineRule="auto"/>
        <w:ind w:left="1797" w:hanging="357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CF0274" w:rsidRPr="00B00E91">
        <w:rPr>
          <w:rFonts w:ascii="Arial" w:hAnsi="Arial" w:cs="Arial"/>
        </w:rPr>
        <w:t>eeking other sources of information such as reviewing security information, look at the characteristics of the workplace, the community</w:t>
      </w:r>
      <w:r w:rsidR="00B00E91">
        <w:rPr>
          <w:rFonts w:ascii="Arial" w:hAnsi="Arial" w:cs="Arial"/>
        </w:rPr>
        <w:t xml:space="preserve"> </w:t>
      </w:r>
      <w:r w:rsidR="00CF0274" w:rsidRPr="00B00E91">
        <w:rPr>
          <w:rFonts w:ascii="Arial" w:hAnsi="Arial" w:cs="Arial"/>
        </w:rPr>
        <w:t>/</w:t>
      </w:r>
      <w:r w:rsidR="00B00E91">
        <w:rPr>
          <w:rFonts w:ascii="Arial" w:hAnsi="Arial" w:cs="Arial"/>
        </w:rPr>
        <w:t xml:space="preserve"> </w:t>
      </w:r>
      <w:r w:rsidR="00CF0274" w:rsidRPr="00B00E91">
        <w:rPr>
          <w:rFonts w:ascii="Arial" w:hAnsi="Arial" w:cs="Arial"/>
        </w:rPr>
        <w:t>environment to obtain an over</w:t>
      </w:r>
      <w:r>
        <w:rPr>
          <w:rFonts w:ascii="Arial" w:hAnsi="Arial" w:cs="Arial"/>
        </w:rPr>
        <w:t xml:space="preserve">all picture of the </w:t>
      </w:r>
      <w:r w:rsidR="00CF0274" w:rsidRPr="00B00E91">
        <w:rPr>
          <w:rFonts w:ascii="Arial" w:hAnsi="Arial" w:cs="Arial"/>
        </w:rPr>
        <w:t>violence risk within the workplace.</w:t>
      </w:r>
    </w:p>
    <w:p w14:paraId="714DD8C9" w14:textId="23D42619" w:rsidR="00CF0274" w:rsidRPr="00B00E91" w:rsidRDefault="00380B01" w:rsidP="00AD3C3E">
      <w:pPr>
        <w:pStyle w:val="ListParagraph"/>
        <w:numPr>
          <w:ilvl w:val="0"/>
          <w:numId w:val="10"/>
        </w:numPr>
        <w:spacing w:before="120" w:after="120" w:line="240" w:lineRule="auto"/>
        <w:ind w:left="1797" w:hanging="357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CF0274" w:rsidRPr="00B00E91">
        <w:rPr>
          <w:rFonts w:ascii="Arial" w:hAnsi="Arial" w:cs="Arial"/>
        </w:rPr>
        <w:t xml:space="preserve">eview of </w:t>
      </w:r>
      <w:r w:rsidR="00D67C73" w:rsidRPr="00B00E91">
        <w:rPr>
          <w:rFonts w:ascii="Arial" w:hAnsi="Arial" w:cs="Arial"/>
        </w:rPr>
        <w:t>high-risk</w:t>
      </w:r>
      <w:r w:rsidR="00CF0274" w:rsidRPr="00B00E91">
        <w:rPr>
          <w:rFonts w:ascii="Arial" w:hAnsi="Arial" w:cs="Arial"/>
        </w:rPr>
        <w:t xml:space="preserve"> tasks that may attract violence (</w:t>
      </w:r>
      <w:r w:rsidR="00D67C73" w:rsidRPr="00B00E91">
        <w:rPr>
          <w:rFonts w:ascii="Arial" w:hAnsi="Arial" w:cs="Arial"/>
        </w:rPr>
        <w:t>e.g.,</w:t>
      </w:r>
      <w:r w:rsidR="00CF0274" w:rsidRPr="00B00E91">
        <w:rPr>
          <w:rFonts w:ascii="Arial" w:hAnsi="Arial" w:cs="Arial"/>
        </w:rPr>
        <w:t xml:space="preserve"> cash handling, working in isolation</w:t>
      </w:r>
      <w:r w:rsidR="00B00E91">
        <w:rPr>
          <w:rFonts w:ascii="Arial" w:hAnsi="Arial" w:cs="Arial"/>
        </w:rPr>
        <w:t xml:space="preserve"> </w:t>
      </w:r>
      <w:r w:rsidR="00CF0274" w:rsidRPr="00B00E91">
        <w:rPr>
          <w:rFonts w:ascii="Arial" w:hAnsi="Arial" w:cs="Arial"/>
        </w:rPr>
        <w:t>/</w:t>
      </w:r>
      <w:r w:rsidR="00B00E91">
        <w:rPr>
          <w:rFonts w:ascii="Arial" w:hAnsi="Arial" w:cs="Arial"/>
        </w:rPr>
        <w:t xml:space="preserve"> </w:t>
      </w:r>
      <w:r w:rsidR="00CF0274" w:rsidRPr="00B00E91">
        <w:rPr>
          <w:rFonts w:ascii="Arial" w:hAnsi="Arial" w:cs="Arial"/>
        </w:rPr>
        <w:t>alone, working with distressed</w:t>
      </w:r>
      <w:r w:rsidR="00B00E91">
        <w:rPr>
          <w:rFonts w:ascii="Arial" w:hAnsi="Arial" w:cs="Arial"/>
        </w:rPr>
        <w:t xml:space="preserve"> </w:t>
      </w:r>
      <w:r w:rsidR="00CF0274" w:rsidRPr="00B00E91">
        <w:rPr>
          <w:rFonts w:ascii="Arial" w:hAnsi="Arial" w:cs="Arial"/>
        </w:rPr>
        <w:t>/</w:t>
      </w:r>
      <w:r w:rsidR="00B00E91">
        <w:rPr>
          <w:rFonts w:ascii="Arial" w:hAnsi="Arial" w:cs="Arial"/>
        </w:rPr>
        <w:t xml:space="preserve"> </w:t>
      </w:r>
      <w:r w:rsidR="00CF0274" w:rsidRPr="00B00E91">
        <w:rPr>
          <w:rFonts w:ascii="Arial" w:hAnsi="Arial" w:cs="Arial"/>
        </w:rPr>
        <w:t xml:space="preserve">hostile people, family law matters, home visits, </w:t>
      </w:r>
      <w:r w:rsidR="00C706E4" w:rsidRPr="00B00E91">
        <w:rPr>
          <w:rFonts w:ascii="Arial" w:hAnsi="Arial" w:cs="Arial"/>
        </w:rPr>
        <w:t>collaborating</w:t>
      </w:r>
      <w:r w:rsidR="00CF0274" w:rsidRPr="00B00E91">
        <w:rPr>
          <w:rFonts w:ascii="Arial" w:hAnsi="Arial" w:cs="Arial"/>
        </w:rPr>
        <w:t xml:space="preserve"> with people with special needs)</w:t>
      </w:r>
      <w:r w:rsidR="001633A2">
        <w:rPr>
          <w:rFonts w:ascii="Arial" w:hAnsi="Arial" w:cs="Arial"/>
        </w:rPr>
        <w:t>.</w:t>
      </w:r>
    </w:p>
    <w:p w14:paraId="202D690A" w14:textId="6FF5902B" w:rsidR="00CF0274" w:rsidRPr="00CF0274" w:rsidRDefault="00CF0274" w:rsidP="00AD3C3E">
      <w:pPr>
        <w:spacing w:line="240" w:lineRule="auto"/>
        <w:ind w:left="1080"/>
        <w:rPr>
          <w:rFonts w:ascii="Arial" w:hAnsi="Arial" w:cs="Arial"/>
        </w:rPr>
      </w:pPr>
      <w:r w:rsidRPr="00CF0274">
        <w:rPr>
          <w:rFonts w:ascii="Arial" w:hAnsi="Arial" w:cs="Arial"/>
        </w:rPr>
        <w:t>For those</w:t>
      </w:r>
      <w:r w:rsidR="00867D0D">
        <w:rPr>
          <w:rFonts w:ascii="Arial" w:hAnsi="Arial" w:cs="Arial"/>
        </w:rPr>
        <w:t xml:space="preserve"> working in health services, CB</w:t>
      </w:r>
      <w:r w:rsidRPr="00CF0274">
        <w:rPr>
          <w:rFonts w:ascii="Arial" w:hAnsi="Arial" w:cs="Arial"/>
        </w:rPr>
        <w:t>A</w:t>
      </w:r>
      <w:r w:rsidR="00867D0D">
        <w:rPr>
          <w:rFonts w:ascii="Arial" w:hAnsi="Arial" w:cs="Arial"/>
        </w:rPr>
        <w:t>V</w:t>
      </w:r>
      <w:r w:rsidRPr="00CF0274">
        <w:rPr>
          <w:rFonts w:ascii="Arial" w:hAnsi="Arial" w:cs="Arial"/>
        </w:rPr>
        <w:t xml:space="preserve"> can be categorised as:</w:t>
      </w:r>
    </w:p>
    <w:p w14:paraId="0923624D" w14:textId="156FAF6A" w:rsidR="00CF0274" w:rsidRPr="00E36A76" w:rsidRDefault="00CF0274" w:rsidP="00AD3C3E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E36A76">
        <w:rPr>
          <w:rFonts w:ascii="Arial" w:hAnsi="Arial" w:cs="Arial"/>
        </w:rPr>
        <w:t>service-related, which arise</w:t>
      </w:r>
      <w:r w:rsidR="004B2153" w:rsidRPr="00E36A76">
        <w:rPr>
          <w:rFonts w:ascii="Arial" w:hAnsi="Arial" w:cs="Arial"/>
        </w:rPr>
        <w:t>s</w:t>
      </w:r>
      <w:r w:rsidRPr="00E36A76">
        <w:rPr>
          <w:rFonts w:ascii="Arial" w:hAnsi="Arial" w:cs="Arial"/>
        </w:rPr>
        <w:t xml:space="preserve"> when providing a service to consumers. It can be intentional or deliberate, or unintentional when associated with health conditions such as delirium, dementia, </w:t>
      </w:r>
      <w:r w:rsidR="00D67C73" w:rsidRPr="00E36A76">
        <w:rPr>
          <w:rFonts w:ascii="Arial" w:hAnsi="Arial" w:cs="Arial"/>
        </w:rPr>
        <w:t>psychosis.</w:t>
      </w:r>
    </w:p>
    <w:p w14:paraId="2D7EEA42" w14:textId="26F266B8" w:rsidR="00CF0274" w:rsidRPr="00E36A76" w:rsidRDefault="00CF0274" w:rsidP="00AD3C3E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E36A76">
        <w:rPr>
          <w:rFonts w:ascii="Arial" w:hAnsi="Arial" w:cs="Arial"/>
        </w:rPr>
        <w:t>external, when the person exhibiting CB</w:t>
      </w:r>
      <w:r w:rsidR="00867D0D">
        <w:rPr>
          <w:rFonts w:ascii="Arial" w:hAnsi="Arial" w:cs="Arial"/>
        </w:rPr>
        <w:t>A</w:t>
      </w:r>
      <w:r w:rsidRPr="00E36A76">
        <w:rPr>
          <w:rFonts w:ascii="Arial" w:hAnsi="Arial" w:cs="Arial"/>
        </w:rPr>
        <w:t>V from outside the health service and the action is associated with crime for example robbery or vandalism.</w:t>
      </w:r>
    </w:p>
    <w:p w14:paraId="50526FB9" w14:textId="78A93B56" w:rsidR="00CF0274" w:rsidRPr="00CF0274" w:rsidRDefault="00867D0D" w:rsidP="00AD3C3E">
      <w:pPr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Types of </w:t>
      </w:r>
      <w:r w:rsidR="00D67C73">
        <w:rPr>
          <w:rFonts w:ascii="Arial" w:hAnsi="Arial" w:cs="Arial"/>
        </w:rPr>
        <w:t>service related</w:t>
      </w:r>
      <w:r>
        <w:rPr>
          <w:rFonts w:ascii="Arial" w:hAnsi="Arial" w:cs="Arial"/>
        </w:rPr>
        <w:t xml:space="preserve"> CBAV</w:t>
      </w:r>
      <w:r w:rsidR="00CF0274" w:rsidRPr="00CF0274">
        <w:rPr>
          <w:rFonts w:ascii="Arial" w:hAnsi="Arial" w:cs="Arial"/>
        </w:rPr>
        <w:t xml:space="preserve"> include:</w:t>
      </w:r>
    </w:p>
    <w:p w14:paraId="0594EBBF" w14:textId="1CC64B80" w:rsidR="00CF0274" w:rsidRPr="00E36A76" w:rsidRDefault="00CF0274" w:rsidP="00AD3C3E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E36A76">
        <w:rPr>
          <w:rFonts w:ascii="Arial" w:hAnsi="Arial" w:cs="Arial"/>
        </w:rPr>
        <w:t xml:space="preserve">verbal </w:t>
      </w:r>
      <w:proofErr w:type="gramStart"/>
      <w:r w:rsidRPr="00E36A76">
        <w:rPr>
          <w:rFonts w:ascii="Arial" w:hAnsi="Arial" w:cs="Arial"/>
        </w:rPr>
        <w:t>abuse</w:t>
      </w:r>
      <w:r w:rsidR="001633A2">
        <w:rPr>
          <w:rFonts w:ascii="Arial" w:hAnsi="Arial" w:cs="Arial"/>
        </w:rPr>
        <w:t>;</w:t>
      </w:r>
      <w:proofErr w:type="gramEnd"/>
    </w:p>
    <w:p w14:paraId="3D24A234" w14:textId="01194FA0" w:rsidR="00CF0274" w:rsidRPr="00E36A76" w:rsidRDefault="00CF0274" w:rsidP="00AD3C3E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E36A76">
        <w:rPr>
          <w:rFonts w:ascii="Arial" w:hAnsi="Arial" w:cs="Arial"/>
        </w:rPr>
        <w:t xml:space="preserve">disrespectful behaviour </w:t>
      </w:r>
      <w:r w:rsidR="00B00E91" w:rsidRPr="00E36A76">
        <w:rPr>
          <w:rFonts w:ascii="Arial" w:hAnsi="Arial" w:cs="Arial"/>
        </w:rPr>
        <w:t>(</w:t>
      </w:r>
      <w:proofErr w:type="gramStart"/>
      <w:r w:rsidR="00D67C73" w:rsidRPr="00E36A76">
        <w:rPr>
          <w:rFonts w:ascii="Arial" w:hAnsi="Arial" w:cs="Arial"/>
        </w:rPr>
        <w:t>e.g.</w:t>
      </w:r>
      <w:proofErr w:type="gramEnd"/>
      <w:r w:rsidRPr="00E36A76">
        <w:rPr>
          <w:rFonts w:ascii="Arial" w:hAnsi="Arial" w:cs="Arial"/>
        </w:rPr>
        <w:t xml:space="preserve"> intimidation</w:t>
      </w:r>
      <w:r w:rsidR="00B00E91" w:rsidRPr="00E36A76">
        <w:rPr>
          <w:rFonts w:ascii="Arial" w:hAnsi="Arial" w:cs="Arial"/>
        </w:rPr>
        <w:t>)</w:t>
      </w:r>
      <w:r w:rsidR="001633A2">
        <w:rPr>
          <w:rFonts w:ascii="Arial" w:hAnsi="Arial" w:cs="Arial"/>
        </w:rPr>
        <w:t>;</w:t>
      </w:r>
    </w:p>
    <w:p w14:paraId="416F77FD" w14:textId="13DEF413" w:rsidR="00CF0274" w:rsidRPr="00E36A76" w:rsidRDefault="00CF0274" w:rsidP="00AD3C3E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E36A76">
        <w:rPr>
          <w:rFonts w:ascii="Arial" w:hAnsi="Arial" w:cs="Arial"/>
        </w:rPr>
        <w:t xml:space="preserve">disruption to care and health </w:t>
      </w:r>
      <w:proofErr w:type="gramStart"/>
      <w:r w:rsidRPr="00E36A76">
        <w:rPr>
          <w:rFonts w:ascii="Arial" w:hAnsi="Arial" w:cs="Arial"/>
        </w:rPr>
        <w:t>services</w:t>
      </w:r>
      <w:r w:rsidR="001633A2">
        <w:rPr>
          <w:rFonts w:ascii="Arial" w:hAnsi="Arial" w:cs="Arial"/>
        </w:rPr>
        <w:t>;</w:t>
      </w:r>
      <w:proofErr w:type="gramEnd"/>
    </w:p>
    <w:p w14:paraId="6C5AE93E" w14:textId="25003431" w:rsidR="00CF0274" w:rsidRPr="00E36A76" w:rsidRDefault="00CF0274" w:rsidP="00AD3C3E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E36A76">
        <w:rPr>
          <w:rFonts w:ascii="Arial" w:hAnsi="Arial" w:cs="Arial"/>
        </w:rPr>
        <w:t xml:space="preserve">actual or threat of physical </w:t>
      </w:r>
      <w:proofErr w:type="gramStart"/>
      <w:r w:rsidRPr="00E36A76">
        <w:rPr>
          <w:rFonts w:ascii="Arial" w:hAnsi="Arial" w:cs="Arial"/>
        </w:rPr>
        <w:t>violence</w:t>
      </w:r>
      <w:r w:rsidR="001633A2">
        <w:rPr>
          <w:rFonts w:ascii="Arial" w:hAnsi="Arial" w:cs="Arial"/>
        </w:rPr>
        <w:t>;</w:t>
      </w:r>
      <w:proofErr w:type="gramEnd"/>
    </w:p>
    <w:p w14:paraId="76B2E289" w14:textId="6B464030" w:rsidR="00CF0274" w:rsidRPr="00E36A76" w:rsidRDefault="00CF0274" w:rsidP="00AD3C3E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E36A76">
        <w:rPr>
          <w:rFonts w:ascii="Arial" w:hAnsi="Arial" w:cs="Arial"/>
        </w:rPr>
        <w:t>intrusive behaviour</w:t>
      </w:r>
      <w:r w:rsidR="001633A2">
        <w:rPr>
          <w:rFonts w:ascii="Arial" w:hAnsi="Arial" w:cs="Arial"/>
        </w:rPr>
        <w:t>.</w:t>
      </w:r>
    </w:p>
    <w:p w14:paraId="47A99B14" w14:textId="77777777" w:rsidR="00CF0274" w:rsidRPr="00CF0274" w:rsidRDefault="00CF0274" w:rsidP="00AD3C3E">
      <w:pPr>
        <w:spacing w:after="0" w:line="240" w:lineRule="auto"/>
        <w:ind w:left="1077"/>
        <w:rPr>
          <w:rFonts w:ascii="Arial" w:hAnsi="Arial" w:cs="Arial"/>
        </w:rPr>
      </w:pPr>
    </w:p>
    <w:p w14:paraId="50AF2B1A" w14:textId="45FA6B36" w:rsidR="00CF0274" w:rsidRPr="00CF0274" w:rsidRDefault="00CF0274" w:rsidP="00AD3C3E">
      <w:pPr>
        <w:spacing w:line="240" w:lineRule="auto"/>
        <w:ind w:left="1080"/>
        <w:rPr>
          <w:rFonts w:ascii="Arial" w:hAnsi="Arial" w:cs="Arial"/>
        </w:rPr>
      </w:pPr>
      <w:r w:rsidRPr="00CF0274">
        <w:rPr>
          <w:rFonts w:ascii="Arial" w:hAnsi="Arial" w:cs="Arial"/>
        </w:rPr>
        <w:t xml:space="preserve">Refer to the </w:t>
      </w:r>
      <w:hyperlink r:id="rId15" w:history="1">
        <w:r w:rsidRPr="00A52E5D">
          <w:rPr>
            <w:rStyle w:val="Hyperlink"/>
            <w:rFonts w:ascii="Arial" w:hAnsi="Arial" w:cs="Arial"/>
            <w:b/>
          </w:rPr>
          <w:t xml:space="preserve">Occupational Violence </w:t>
        </w:r>
        <w:r w:rsidR="003530CD" w:rsidRPr="00A52E5D">
          <w:rPr>
            <w:rStyle w:val="Hyperlink"/>
            <w:rFonts w:ascii="Arial" w:hAnsi="Arial" w:cs="Arial"/>
            <w:b/>
          </w:rPr>
          <w:t>Guideline</w:t>
        </w:r>
        <w:r w:rsidR="00A52E5D" w:rsidRPr="00A52E5D">
          <w:rPr>
            <w:rStyle w:val="Hyperlink"/>
            <w:rFonts w:ascii="Arial" w:hAnsi="Arial" w:cs="Arial"/>
            <w:b/>
          </w:rPr>
          <w:t xml:space="preserve"> (006G)</w:t>
        </w:r>
      </w:hyperlink>
      <w:r w:rsidRPr="00CF0274">
        <w:rPr>
          <w:rFonts w:ascii="Arial" w:hAnsi="Arial" w:cs="Arial"/>
        </w:rPr>
        <w:t xml:space="preserve"> </w:t>
      </w:r>
      <w:r w:rsidR="000935DB">
        <w:rPr>
          <w:rFonts w:ascii="Arial" w:hAnsi="Arial" w:cs="Arial"/>
        </w:rPr>
        <w:t xml:space="preserve">and </w:t>
      </w:r>
      <w:hyperlink r:id="rId16" w:history="1">
        <w:r w:rsidR="000935DB" w:rsidRPr="00B311BC">
          <w:rPr>
            <w:rStyle w:val="Hyperlink"/>
            <w:rFonts w:ascii="Arial" w:hAnsi="Arial" w:cs="Arial"/>
            <w:b/>
          </w:rPr>
          <w:t>Challenging Behaviour Guidelines (007G)</w:t>
        </w:r>
      </w:hyperlink>
      <w:r w:rsidR="000935DB">
        <w:rPr>
          <w:rFonts w:ascii="Arial" w:hAnsi="Arial" w:cs="Arial"/>
        </w:rPr>
        <w:t xml:space="preserve"> </w:t>
      </w:r>
      <w:r w:rsidRPr="00CF0274">
        <w:rPr>
          <w:rFonts w:ascii="Arial" w:hAnsi="Arial" w:cs="Arial"/>
        </w:rPr>
        <w:t>for further assistance on id</w:t>
      </w:r>
      <w:r>
        <w:rPr>
          <w:rFonts w:ascii="Arial" w:hAnsi="Arial" w:cs="Arial"/>
        </w:rPr>
        <w:t>entification of hazards</w:t>
      </w:r>
      <w:r w:rsidR="00B00E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B00E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risks. </w:t>
      </w:r>
    </w:p>
    <w:p w14:paraId="6B15604E" w14:textId="43106D0A" w:rsidR="00C706E4" w:rsidRDefault="00CF0274" w:rsidP="00AD3C3E">
      <w:pPr>
        <w:spacing w:line="240" w:lineRule="auto"/>
        <w:ind w:left="1080"/>
        <w:rPr>
          <w:rFonts w:ascii="Arial" w:hAnsi="Arial" w:cs="Arial"/>
        </w:rPr>
      </w:pPr>
      <w:r w:rsidRPr="00CE4345">
        <w:rPr>
          <w:rFonts w:ascii="Arial" w:hAnsi="Arial" w:cs="Arial"/>
        </w:rPr>
        <w:t>Abuse can be face to face, by phone or in writing (including electronic communication / images)</w:t>
      </w:r>
      <w:r w:rsidR="00D67C73" w:rsidRPr="00CE4345">
        <w:rPr>
          <w:rFonts w:ascii="Arial" w:hAnsi="Arial" w:cs="Arial"/>
        </w:rPr>
        <w:t xml:space="preserve">. </w:t>
      </w:r>
      <w:r w:rsidR="001633A2">
        <w:rPr>
          <w:rFonts w:ascii="Arial" w:hAnsi="Arial" w:cs="Arial"/>
        </w:rPr>
        <w:t xml:space="preserve"> </w:t>
      </w:r>
      <w:r w:rsidRPr="00CE4345">
        <w:rPr>
          <w:rFonts w:ascii="Arial" w:hAnsi="Arial" w:cs="Arial"/>
        </w:rPr>
        <w:t xml:space="preserve">Perpetrators of abuse can </w:t>
      </w:r>
      <w:r w:rsidR="00B00E91">
        <w:rPr>
          <w:rFonts w:ascii="Arial" w:hAnsi="Arial" w:cs="Arial"/>
        </w:rPr>
        <w:t xml:space="preserve">be </w:t>
      </w:r>
      <w:r w:rsidRPr="00CE4345">
        <w:rPr>
          <w:rFonts w:ascii="Arial" w:hAnsi="Arial" w:cs="Arial"/>
        </w:rPr>
        <w:t xml:space="preserve">clients, students, </w:t>
      </w:r>
      <w:r w:rsidR="00D67C73" w:rsidRPr="00CE4345">
        <w:rPr>
          <w:rFonts w:ascii="Arial" w:hAnsi="Arial" w:cs="Arial"/>
        </w:rPr>
        <w:t>co-workers,</w:t>
      </w:r>
      <w:r w:rsidRPr="00CE4345">
        <w:rPr>
          <w:rFonts w:ascii="Arial" w:hAnsi="Arial" w:cs="Arial"/>
        </w:rPr>
        <w:t xml:space="preserve"> or other persons </w:t>
      </w:r>
      <w:r w:rsidR="00B00E91">
        <w:rPr>
          <w:rFonts w:ascii="Arial" w:hAnsi="Arial" w:cs="Arial"/>
        </w:rPr>
        <w:t xml:space="preserve">who </w:t>
      </w:r>
      <w:r w:rsidR="00C706E4">
        <w:rPr>
          <w:rFonts w:ascii="Arial" w:hAnsi="Arial" w:cs="Arial"/>
        </w:rPr>
        <w:t>meet</w:t>
      </w:r>
      <w:r w:rsidR="00B00E91">
        <w:rPr>
          <w:rFonts w:ascii="Arial" w:hAnsi="Arial" w:cs="Arial"/>
        </w:rPr>
        <w:t xml:space="preserve"> workers</w:t>
      </w:r>
      <w:r w:rsidRPr="00CE4345">
        <w:rPr>
          <w:rFonts w:ascii="Arial" w:hAnsi="Arial" w:cs="Arial"/>
        </w:rPr>
        <w:t>.</w:t>
      </w:r>
    </w:p>
    <w:p w14:paraId="447155DA" w14:textId="77777777" w:rsidR="00C706E4" w:rsidRDefault="00C706E4" w:rsidP="00AD3C3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E1C84B3" w14:textId="2A789DB5" w:rsidR="00CF0274" w:rsidRPr="00CE4345" w:rsidRDefault="00CE4345" w:rsidP="00AD3C3E">
      <w:pPr>
        <w:spacing w:line="240" w:lineRule="auto"/>
        <w:ind w:left="1080"/>
        <w:rPr>
          <w:rFonts w:ascii="Arial" w:hAnsi="Arial" w:cs="Arial"/>
        </w:rPr>
      </w:pPr>
      <w:r w:rsidRPr="00CE4345">
        <w:rPr>
          <w:rFonts w:ascii="Arial" w:hAnsi="Arial" w:cs="Arial"/>
        </w:rPr>
        <w:lastRenderedPageBreak/>
        <w:t xml:space="preserve">Interpretation of what constitutes abusive behaviour may differ from individual to individual, but any of the following </w:t>
      </w:r>
      <w:r w:rsidR="00CF0274" w:rsidRPr="00CE4345">
        <w:rPr>
          <w:rFonts w:ascii="Arial" w:hAnsi="Arial" w:cs="Arial"/>
        </w:rPr>
        <w:t>could be classed as abusive: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884"/>
        <w:gridCol w:w="5052"/>
      </w:tblGrid>
      <w:tr w:rsidR="006B3002" w:rsidRPr="006B3002" w14:paraId="46E26E34" w14:textId="77777777" w:rsidTr="005B4F8B">
        <w:tc>
          <w:tcPr>
            <w:tcW w:w="2884" w:type="dxa"/>
            <w:shd w:val="clear" w:color="auto" w:fill="ED7D31" w:themeFill="accent2"/>
            <w:vAlign w:val="center"/>
          </w:tcPr>
          <w:p w14:paraId="28DE6019" w14:textId="1A88CFEE" w:rsidR="006B3002" w:rsidRPr="006B3002" w:rsidRDefault="006B3002" w:rsidP="00E24B32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B300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Behaviour</w:t>
            </w:r>
          </w:p>
        </w:tc>
        <w:tc>
          <w:tcPr>
            <w:tcW w:w="5052" w:type="dxa"/>
            <w:shd w:val="clear" w:color="auto" w:fill="ED7D31" w:themeFill="accent2"/>
            <w:vAlign w:val="center"/>
          </w:tcPr>
          <w:p w14:paraId="76196271" w14:textId="4BCC6451" w:rsidR="006B3002" w:rsidRPr="006B3002" w:rsidRDefault="006B3002" w:rsidP="00E24B32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B300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Examples</w:t>
            </w:r>
          </w:p>
        </w:tc>
      </w:tr>
      <w:tr w:rsidR="006B3002" w:rsidRPr="006B3002" w14:paraId="16576C9B" w14:textId="77777777" w:rsidTr="00B00E91">
        <w:tc>
          <w:tcPr>
            <w:tcW w:w="2884" w:type="dxa"/>
            <w:vAlign w:val="center"/>
          </w:tcPr>
          <w:p w14:paraId="77AAA31E" w14:textId="5AC16F8C" w:rsidR="006B3002" w:rsidRPr="006B3002" w:rsidRDefault="006B3002" w:rsidP="00E24B32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3002">
              <w:rPr>
                <w:rFonts w:ascii="Arial" w:hAnsi="Arial" w:cs="Arial"/>
                <w:color w:val="000000" w:themeColor="text1"/>
                <w:sz w:val="20"/>
                <w:szCs w:val="20"/>
              </w:rPr>
              <w:t>Emotional / passive abuse</w:t>
            </w:r>
          </w:p>
        </w:tc>
        <w:tc>
          <w:tcPr>
            <w:tcW w:w="5052" w:type="dxa"/>
          </w:tcPr>
          <w:p w14:paraId="308284AF" w14:textId="350CA38D" w:rsidR="006B3002" w:rsidRPr="006B3002" w:rsidRDefault="006B3002" w:rsidP="00E24B3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3002">
              <w:rPr>
                <w:rFonts w:ascii="Arial" w:hAnsi="Arial" w:cs="Arial"/>
                <w:color w:val="000000" w:themeColor="text1"/>
                <w:sz w:val="20"/>
                <w:szCs w:val="20"/>
              </w:rPr>
              <w:t>‘Put downs’</w:t>
            </w:r>
          </w:p>
          <w:p w14:paraId="05960900" w14:textId="47A345BB" w:rsidR="006B3002" w:rsidRPr="006B3002" w:rsidRDefault="006B3002" w:rsidP="00E24B3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3002">
              <w:rPr>
                <w:rFonts w:ascii="Arial" w:hAnsi="Arial" w:cs="Arial"/>
                <w:color w:val="000000" w:themeColor="text1"/>
                <w:sz w:val="20"/>
                <w:szCs w:val="20"/>
              </w:rPr>
              <w:t>Insults</w:t>
            </w:r>
          </w:p>
          <w:p w14:paraId="6840BB1E" w14:textId="52A81ADF" w:rsidR="006B3002" w:rsidRPr="006B3002" w:rsidRDefault="006B3002" w:rsidP="00E24B3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3002">
              <w:rPr>
                <w:rFonts w:ascii="Arial" w:hAnsi="Arial" w:cs="Arial"/>
                <w:color w:val="000000" w:themeColor="text1"/>
                <w:sz w:val="20"/>
                <w:szCs w:val="20"/>
              </w:rPr>
              <w:t>Unwarranted exclusion</w:t>
            </w:r>
          </w:p>
        </w:tc>
      </w:tr>
      <w:tr w:rsidR="006B3002" w:rsidRPr="006B3002" w14:paraId="495E6E0D" w14:textId="77777777" w:rsidTr="00B00E91">
        <w:tc>
          <w:tcPr>
            <w:tcW w:w="2884" w:type="dxa"/>
            <w:vAlign w:val="center"/>
          </w:tcPr>
          <w:p w14:paraId="32EE2FB4" w14:textId="416604EA" w:rsidR="006B3002" w:rsidRPr="006B3002" w:rsidRDefault="006B3002" w:rsidP="00E24B32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Physical violence against a person</w:t>
            </w:r>
          </w:p>
        </w:tc>
        <w:tc>
          <w:tcPr>
            <w:tcW w:w="5052" w:type="dxa"/>
          </w:tcPr>
          <w:p w14:paraId="76A8EB79" w14:textId="70880E52" w:rsidR="006B3002" w:rsidRPr="006B3002" w:rsidRDefault="006B3002" w:rsidP="00E24B32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Hitting, kicking, grabbing, </w:t>
            </w:r>
            <w:r w:rsidR="00D67C73">
              <w:rPr>
                <w:rFonts w:ascii="Arial" w:hAnsi="Arial" w:cs="Arial"/>
                <w:color w:val="000000" w:themeColor="text1"/>
                <w:sz w:val="20"/>
                <w:szCs w:val="20"/>
              </w:rPr>
              <w:t>punching,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 pushing</w:t>
            </w:r>
          </w:p>
        </w:tc>
      </w:tr>
      <w:tr w:rsidR="006B3002" w:rsidRPr="006B3002" w14:paraId="31B4E5B2" w14:textId="77777777" w:rsidTr="00B00E91">
        <w:tc>
          <w:tcPr>
            <w:tcW w:w="2884" w:type="dxa"/>
            <w:vAlign w:val="center"/>
          </w:tcPr>
          <w:p w14:paraId="46B0D48B" w14:textId="5B75D5DB" w:rsidR="006B3002" w:rsidRPr="006B3002" w:rsidRDefault="006B3002" w:rsidP="00E24B32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Physical violence against property</w:t>
            </w:r>
          </w:p>
        </w:tc>
        <w:tc>
          <w:tcPr>
            <w:tcW w:w="5052" w:type="dxa"/>
          </w:tcPr>
          <w:p w14:paraId="08D6C0F3" w14:textId="2E9A59D9" w:rsidR="006B3002" w:rsidRPr="006B3002" w:rsidRDefault="006B3002" w:rsidP="00E24B32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Kicking, </w:t>
            </w:r>
            <w:r w:rsidR="00D67C73">
              <w:rPr>
                <w:rFonts w:ascii="Arial" w:hAnsi="Arial" w:cs="Arial"/>
                <w:color w:val="000000" w:themeColor="text1"/>
                <w:sz w:val="20"/>
                <w:szCs w:val="20"/>
              </w:rPr>
              <w:t>defacing,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 destroying property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throwing property or objects</w:t>
            </w:r>
          </w:p>
        </w:tc>
      </w:tr>
      <w:tr w:rsidR="006B3002" w:rsidRPr="006B3002" w14:paraId="4BA08DDD" w14:textId="77777777" w:rsidTr="00B00E91">
        <w:tc>
          <w:tcPr>
            <w:tcW w:w="2884" w:type="dxa"/>
            <w:vAlign w:val="center"/>
          </w:tcPr>
          <w:p w14:paraId="03DCB915" w14:textId="5F7CAA5E" w:rsidR="006B3002" w:rsidRPr="006B3002" w:rsidRDefault="006B3002" w:rsidP="00E24B32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Stalking</w:t>
            </w:r>
          </w:p>
        </w:tc>
        <w:tc>
          <w:tcPr>
            <w:tcW w:w="5052" w:type="dxa"/>
          </w:tcPr>
          <w:p w14:paraId="4B975A82" w14:textId="7275AF9F" w:rsidR="006B3002" w:rsidRDefault="006B3002" w:rsidP="00E24B32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Clients, </w:t>
            </w:r>
            <w:r w:rsidR="00D67C73">
              <w:rPr>
                <w:rFonts w:ascii="Arial" w:hAnsi="Arial" w:cs="Arial"/>
                <w:color w:val="000000" w:themeColor="text1"/>
                <w:sz w:val="20"/>
                <w:szCs w:val="20"/>
              </w:rPr>
              <w:t>students,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 others waiting outside offices / buildings</w:t>
            </w:r>
          </w:p>
          <w:p w14:paraId="31DD8814" w14:textId="77777777" w:rsidR="006B3002" w:rsidRDefault="006B3002" w:rsidP="00E24B32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Being followed</w:t>
            </w:r>
          </w:p>
          <w:p w14:paraId="3E243F5A" w14:textId="77777777" w:rsidR="006B3002" w:rsidRDefault="006B3002" w:rsidP="00E24B32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Harassment in public places</w:t>
            </w:r>
          </w:p>
          <w:p w14:paraId="45B4FED2" w14:textId="3E554743" w:rsidR="006B3002" w:rsidRPr="006B3002" w:rsidRDefault="006B3002" w:rsidP="00E24B32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Repeated telephone calls or texts</w:t>
            </w:r>
          </w:p>
        </w:tc>
      </w:tr>
      <w:tr w:rsidR="006B3002" w:rsidRPr="006B3002" w14:paraId="72861077" w14:textId="77777777" w:rsidTr="00B00E91">
        <w:tc>
          <w:tcPr>
            <w:tcW w:w="2884" w:type="dxa"/>
            <w:vAlign w:val="center"/>
          </w:tcPr>
          <w:p w14:paraId="696F2D60" w14:textId="6F254EC6" w:rsidR="006B3002" w:rsidRPr="006B3002" w:rsidRDefault="006B3002" w:rsidP="00E24B32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Threatening or offensive behaviour</w:t>
            </w:r>
          </w:p>
        </w:tc>
        <w:tc>
          <w:tcPr>
            <w:tcW w:w="5052" w:type="dxa"/>
          </w:tcPr>
          <w:p w14:paraId="6118FF43" w14:textId="77777777" w:rsidR="006B3002" w:rsidRPr="006B3002" w:rsidRDefault="006B3002" w:rsidP="00E24B32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3002">
              <w:rPr>
                <w:rFonts w:ascii="Arial" w:hAnsi="Arial" w:cs="Arial"/>
                <w:color w:val="000000" w:themeColor="text1"/>
                <w:sz w:val="20"/>
                <w:szCs w:val="20"/>
              </w:rPr>
              <w:t>Swearing</w:t>
            </w:r>
          </w:p>
          <w:p w14:paraId="21BE77B1" w14:textId="77777777" w:rsidR="006B3002" w:rsidRPr="006B3002" w:rsidRDefault="006B3002" w:rsidP="00E24B32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3002">
              <w:rPr>
                <w:rFonts w:ascii="Arial" w:hAnsi="Arial" w:cs="Arial"/>
                <w:color w:val="000000" w:themeColor="text1"/>
                <w:sz w:val="20"/>
                <w:szCs w:val="20"/>
              </w:rPr>
              <w:t>Vulgar noises or gestures</w:t>
            </w:r>
          </w:p>
          <w:p w14:paraId="4F39E812" w14:textId="72EA26B9" w:rsidR="006B3002" w:rsidRPr="006B3002" w:rsidRDefault="006B3002" w:rsidP="00E24B32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3002">
              <w:rPr>
                <w:rFonts w:ascii="Arial" w:hAnsi="Arial" w:cs="Arial"/>
                <w:color w:val="000000" w:themeColor="text1"/>
                <w:sz w:val="20"/>
                <w:szCs w:val="20"/>
              </w:rPr>
              <w:t>Spitting</w:t>
            </w:r>
          </w:p>
          <w:p w14:paraId="692CB0C3" w14:textId="20F91780" w:rsidR="006B3002" w:rsidRPr="006B3002" w:rsidRDefault="006B3002" w:rsidP="00E24B32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3002">
              <w:rPr>
                <w:rFonts w:ascii="Arial" w:hAnsi="Arial" w:cs="Arial"/>
                <w:color w:val="000000" w:themeColor="text1"/>
                <w:sz w:val="20"/>
                <w:szCs w:val="20"/>
              </w:rPr>
              <w:t>Death threats or threats of violence</w:t>
            </w:r>
          </w:p>
        </w:tc>
      </w:tr>
      <w:tr w:rsidR="006B3002" w:rsidRPr="006B3002" w14:paraId="012C9E0E" w14:textId="77777777" w:rsidTr="00B00E91">
        <w:tc>
          <w:tcPr>
            <w:tcW w:w="2884" w:type="dxa"/>
            <w:vAlign w:val="center"/>
          </w:tcPr>
          <w:p w14:paraId="1C328717" w14:textId="696518AD" w:rsidR="006B3002" w:rsidRPr="006B3002" w:rsidRDefault="006B3002" w:rsidP="00E24B32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Verbal abuse</w:t>
            </w:r>
          </w:p>
        </w:tc>
        <w:tc>
          <w:tcPr>
            <w:tcW w:w="5052" w:type="dxa"/>
            <w:vAlign w:val="center"/>
          </w:tcPr>
          <w:p w14:paraId="17688064" w14:textId="77777777" w:rsidR="006B3002" w:rsidRDefault="006B3002" w:rsidP="00E24B32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Innuendo</w:t>
            </w:r>
          </w:p>
          <w:p w14:paraId="69552539" w14:textId="77777777" w:rsidR="006B3002" w:rsidRDefault="006B3002" w:rsidP="00E24B32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Raised voice</w:t>
            </w:r>
          </w:p>
          <w:p w14:paraId="59753986" w14:textId="27DF6624" w:rsidR="006B3002" w:rsidRPr="006B3002" w:rsidRDefault="006B3002" w:rsidP="00E24B32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Vulgar </w:t>
            </w:r>
            <w:r w:rsidR="00D67C73">
              <w:rPr>
                <w:rFonts w:ascii="Arial" w:hAnsi="Arial" w:cs="Arial"/>
                <w:color w:val="000000" w:themeColor="text1"/>
                <w:sz w:val="20"/>
                <w:szCs w:val="20"/>
              </w:rPr>
              <w:t>expression or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obscenities</w:t>
            </w:r>
          </w:p>
        </w:tc>
      </w:tr>
    </w:tbl>
    <w:p w14:paraId="1A7B7060" w14:textId="1E8C6AA9" w:rsidR="00CF0274" w:rsidRPr="00CF0274" w:rsidRDefault="00CF0274" w:rsidP="00AD3C3E">
      <w:pPr>
        <w:pStyle w:val="Heading3"/>
        <w:spacing w:line="240" w:lineRule="auto"/>
      </w:pPr>
      <w:bookmarkStart w:id="8" w:name="_Toc103673173"/>
      <w:r w:rsidRPr="00CF0274">
        <w:t>Community workers</w:t>
      </w:r>
      <w:bookmarkEnd w:id="8"/>
    </w:p>
    <w:p w14:paraId="0C92C827" w14:textId="7C3212F2" w:rsidR="00CF0274" w:rsidRDefault="00CF0274" w:rsidP="00AD3C3E">
      <w:pPr>
        <w:spacing w:line="240" w:lineRule="auto"/>
        <w:ind w:left="1928"/>
        <w:rPr>
          <w:rFonts w:ascii="Arial" w:hAnsi="Arial" w:cs="Arial"/>
        </w:rPr>
      </w:pPr>
      <w:r w:rsidRPr="00CF0274">
        <w:rPr>
          <w:rFonts w:ascii="Arial" w:hAnsi="Arial" w:cs="Arial"/>
        </w:rPr>
        <w:t>For those workers required to visit client’s homes, this is deemed a workplace</w:t>
      </w:r>
      <w:r w:rsidR="00D67C73" w:rsidRPr="00CF0274">
        <w:rPr>
          <w:rFonts w:ascii="Arial" w:hAnsi="Arial" w:cs="Arial"/>
        </w:rPr>
        <w:t>.</w:t>
      </w:r>
      <w:r w:rsidR="001633A2">
        <w:rPr>
          <w:rFonts w:ascii="Arial" w:hAnsi="Arial" w:cs="Arial"/>
        </w:rPr>
        <w:t xml:space="preserve"> </w:t>
      </w:r>
      <w:r w:rsidR="00D67C73" w:rsidRPr="00CF0274">
        <w:rPr>
          <w:rFonts w:ascii="Arial" w:hAnsi="Arial" w:cs="Arial"/>
        </w:rPr>
        <w:t xml:space="preserve"> </w:t>
      </w:r>
      <w:r w:rsidRPr="00CF0274">
        <w:rPr>
          <w:rFonts w:ascii="Arial" w:hAnsi="Arial" w:cs="Arial"/>
        </w:rPr>
        <w:t xml:space="preserve">Clients must provide, as far as is reasonable, a safe working environment for workers coming into their home. </w:t>
      </w:r>
      <w:r w:rsidR="001633A2">
        <w:rPr>
          <w:rFonts w:ascii="Arial" w:hAnsi="Arial" w:cs="Arial"/>
        </w:rPr>
        <w:t xml:space="preserve"> </w:t>
      </w:r>
      <w:r w:rsidRPr="00CF0274">
        <w:rPr>
          <w:rFonts w:ascii="Arial" w:hAnsi="Arial" w:cs="Arial"/>
        </w:rPr>
        <w:t>The work</w:t>
      </w:r>
      <w:r w:rsidR="009C4F0B">
        <w:rPr>
          <w:rFonts w:ascii="Arial" w:hAnsi="Arial" w:cs="Arial"/>
        </w:rPr>
        <w:t>ers in consultation with clients</w:t>
      </w:r>
      <w:r w:rsidRPr="00CF0274">
        <w:rPr>
          <w:rFonts w:ascii="Arial" w:hAnsi="Arial" w:cs="Arial"/>
        </w:rPr>
        <w:t xml:space="preserve"> shall implement procedures to assist an individual to identify any potential hazards</w:t>
      </w:r>
      <w:r w:rsidR="00B00E91">
        <w:rPr>
          <w:rFonts w:ascii="Arial" w:hAnsi="Arial" w:cs="Arial"/>
        </w:rPr>
        <w:t xml:space="preserve"> </w:t>
      </w:r>
      <w:r w:rsidRPr="00CF0274">
        <w:rPr>
          <w:rFonts w:ascii="Arial" w:hAnsi="Arial" w:cs="Arial"/>
        </w:rPr>
        <w:t>/</w:t>
      </w:r>
      <w:r w:rsidR="00B00E91">
        <w:rPr>
          <w:rFonts w:ascii="Arial" w:hAnsi="Arial" w:cs="Arial"/>
        </w:rPr>
        <w:t xml:space="preserve"> </w:t>
      </w:r>
      <w:r w:rsidRPr="00CF0274">
        <w:rPr>
          <w:rFonts w:ascii="Arial" w:hAnsi="Arial" w:cs="Arial"/>
        </w:rPr>
        <w:t>risks at a client’s home</w:t>
      </w:r>
      <w:r w:rsidR="00D67C73" w:rsidRPr="00CF0274">
        <w:rPr>
          <w:rFonts w:ascii="Arial" w:hAnsi="Arial" w:cs="Arial"/>
        </w:rPr>
        <w:t>.</w:t>
      </w:r>
      <w:r w:rsidR="00D67C73">
        <w:rPr>
          <w:rFonts w:ascii="Arial" w:hAnsi="Arial" w:cs="Arial"/>
        </w:rPr>
        <w:t xml:space="preserve"> </w:t>
      </w:r>
      <w:r w:rsidR="001633A2">
        <w:rPr>
          <w:rFonts w:ascii="Arial" w:hAnsi="Arial" w:cs="Arial"/>
        </w:rPr>
        <w:t xml:space="preserve"> </w:t>
      </w:r>
      <w:r w:rsidR="00CE76F9">
        <w:rPr>
          <w:rFonts w:ascii="Arial" w:hAnsi="Arial" w:cs="Arial"/>
        </w:rPr>
        <w:t>Attending an appointment or escorting a client for a service (</w:t>
      </w:r>
      <w:proofErr w:type="gramStart"/>
      <w:r w:rsidR="00D67C73">
        <w:rPr>
          <w:rFonts w:ascii="Arial" w:hAnsi="Arial" w:cs="Arial"/>
        </w:rPr>
        <w:t>e.g.</w:t>
      </w:r>
      <w:proofErr w:type="gramEnd"/>
      <w:r w:rsidR="00CE76F9">
        <w:rPr>
          <w:rFonts w:ascii="Arial" w:hAnsi="Arial" w:cs="Arial"/>
        </w:rPr>
        <w:t xml:space="preserve"> shopping) is also deemed a workplace.</w:t>
      </w:r>
    </w:p>
    <w:p w14:paraId="32853796" w14:textId="77777777" w:rsidR="00CF0274" w:rsidRDefault="00CF0274" w:rsidP="00AD3C3E">
      <w:pPr>
        <w:pStyle w:val="Heading2"/>
        <w:spacing w:line="240" w:lineRule="auto"/>
        <w:rPr>
          <w:rStyle w:val="Emphasis"/>
          <w:i w:val="0"/>
          <w:iCs w:val="0"/>
        </w:rPr>
      </w:pPr>
      <w:bookmarkStart w:id="9" w:name="_Toc103673174"/>
      <w:r w:rsidRPr="00407315">
        <w:rPr>
          <w:rStyle w:val="Emphasis"/>
          <w:i w:val="0"/>
          <w:iCs w:val="0"/>
        </w:rPr>
        <w:t>Assess</w:t>
      </w:r>
      <w:r>
        <w:rPr>
          <w:rStyle w:val="Emphasis"/>
          <w:i w:val="0"/>
          <w:iCs w:val="0"/>
        </w:rPr>
        <w:t xml:space="preserve"> the risk</w:t>
      </w:r>
      <w:bookmarkEnd w:id="9"/>
    </w:p>
    <w:p w14:paraId="3BB235AB" w14:textId="280DCD38" w:rsidR="00CF0274" w:rsidRDefault="00A4606F" w:rsidP="00AD3C3E">
      <w:pPr>
        <w:spacing w:line="240" w:lineRule="auto"/>
        <w:ind w:left="1080"/>
        <w:rPr>
          <w:rFonts w:ascii="Arial" w:hAnsi="Arial" w:cs="Arial"/>
          <w:b/>
        </w:rPr>
      </w:pPr>
      <w:r w:rsidRPr="00A4606F">
        <w:rPr>
          <w:rFonts w:ascii="Arial" w:hAnsi="Arial" w:cs="Arial"/>
        </w:rPr>
        <w:t>Worksites will conduct a</w:t>
      </w:r>
      <w:r w:rsidR="00B23683">
        <w:rPr>
          <w:rFonts w:ascii="Arial" w:hAnsi="Arial" w:cs="Arial"/>
        </w:rPr>
        <w:t>nd document the risk assessment</w:t>
      </w:r>
      <w:r w:rsidR="00D67C73">
        <w:rPr>
          <w:rFonts w:ascii="Arial" w:hAnsi="Arial" w:cs="Arial"/>
        </w:rPr>
        <w:t xml:space="preserve">. </w:t>
      </w:r>
      <w:r w:rsidR="001633A2">
        <w:rPr>
          <w:rFonts w:ascii="Arial" w:hAnsi="Arial" w:cs="Arial"/>
        </w:rPr>
        <w:t xml:space="preserve"> </w:t>
      </w:r>
      <w:r w:rsidRPr="00A4606F">
        <w:rPr>
          <w:rFonts w:ascii="Arial" w:hAnsi="Arial" w:cs="Arial"/>
        </w:rPr>
        <w:t xml:space="preserve">Refer to </w:t>
      </w:r>
      <w:hyperlink r:id="rId17" w:history="1">
        <w:r w:rsidRPr="00A52E5D">
          <w:rPr>
            <w:rStyle w:val="Hyperlink"/>
            <w:rFonts w:ascii="Arial" w:hAnsi="Arial" w:cs="Arial"/>
            <w:b/>
          </w:rPr>
          <w:t>Hazard Management Procedure (14)</w:t>
        </w:r>
      </w:hyperlink>
      <w:r w:rsidRPr="00A52E5D">
        <w:rPr>
          <w:rFonts w:ascii="Arial" w:hAnsi="Arial" w:cs="Arial"/>
        </w:rPr>
        <w:t>.</w:t>
      </w:r>
    </w:p>
    <w:p w14:paraId="69536BCC" w14:textId="35CB5C62" w:rsidR="00C706E4" w:rsidRDefault="00B23683" w:rsidP="00AD3C3E">
      <w:pPr>
        <w:spacing w:line="240" w:lineRule="auto"/>
        <w:ind w:left="1080"/>
        <w:rPr>
          <w:rStyle w:val="Emphasis"/>
          <w:i w:val="0"/>
          <w:iCs w:val="0"/>
        </w:rPr>
      </w:pPr>
      <w:r w:rsidRPr="00B23683">
        <w:rPr>
          <w:rFonts w:ascii="Arial" w:hAnsi="Arial" w:cs="Arial"/>
        </w:rPr>
        <w:t>To assist with identifying risks, worksites are encourage</w:t>
      </w:r>
      <w:r>
        <w:rPr>
          <w:rFonts w:ascii="Arial" w:hAnsi="Arial" w:cs="Arial"/>
        </w:rPr>
        <w:t>d</w:t>
      </w:r>
      <w:r w:rsidRPr="00B23683">
        <w:rPr>
          <w:rFonts w:ascii="Arial" w:hAnsi="Arial" w:cs="Arial"/>
        </w:rPr>
        <w:t xml:space="preserve"> to refer to the</w:t>
      </w:r>
      <w:r>
        <w:rPr>
          <w:rFonts w:ascii="Arial" w:hAnsi="Arial" w:cs="Arial"/>
          <w:b/>
        </w:rPr>
        <w:t xml:space="preserve"> </w:t>
      </w:r>
      <w:hyperlink r:id="rId18" w:history="1">
        <w:r w:rsidRPr="00B23683">
          <w:rPr>
            <w:rStyle w:val="Hyperlink"/>
            <w:rFonts w:ascii="Arial" w:hAnsi="Arial" w:cs="Arial"/>
            <w:b/>
          </w:rPr>
          <w:t>South Australia Police Business Security document</w:t>
        </w:r>
      </w:hyperlink>
      <w:r w:rsidR="009F5BFD" w:rsidRPr="009F5BFD">
        <w:rPr>
          <w:rStyle w:val="Emphasis"/>
          <w:i w:val="0"/>
          <w:iCs w:val="0"/>
        </w:rPr>
        <w:t>.</w:t>
      </w:r>
    </w:p>
    <w:p w14:paraId="6C5EE3AD" w14:textId="62403C4A" w:rsidR="009F5BFD" w:rsidRPr="00AD3C3E" w:rsidRDefault="00C706E4" w:rsidP="00AD3C3E">
      <w:pPr>
        <w:spacing w:line="240" w:lineRule="auto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br w:type="page"/>
      </w:r>
    </w:p>
    <w:p w14:paraId="3EC1BDD8" w14:textId="165C2DBD" w:rsidR="00CF0274" w:rsidRDefault="00CF0274" w:rsidP="00AD3C3E">
      <w:pPr>
        <w:pStyle w:val="Heading2"/>
        <w:spacing w:line="240" w:lineRule="auto"/>
        <w:rPr>
          <w:rStyle w:val="Emphasis"/>
          <w:i w:val="0"/>
          <w:iCs w:val="0"/>
        </w:rPr>
      </w:pPr>
      <w:bookmarkStart w:id="10" w:name="_Toc103673175"/>
      <w:r w:rsidRPr="00407315">
        <w:rPr>
          <w:rStyle w:val="Emphasis"/>
          <w:i w:val="0"/>
          <w:iCs w:val="0"/>
        </w:rPr>
        <w:lastRenderedPageBreak/>
        <w:t>Controlling</w:t>
      </w:r>
      <w:r>
        <w:rPr>
          <w:rStyle w:val="Emphasis"/>
          <w:i w:val="0"/>
          <w:iCs w:val="0"/>
        </w:rPr>
        <w:t xml:space="preserve"> the risk</w:t>
      </w:r>
      <w:bookmarkEnd w:id="10"/>
    </w:p>
    <w:p w14:paraId="299CEC06" w14:textId="55A3ED33" w:rsidR="00CF0274" w:rsidRPr="00CF0274" w:rsidRDefault="00CF0274" w:rsidP="00AD3C3E">
      <w:pPr>
        <w:spacing w:line="240" w:lineRule="auto"/>
        <w:ind w:left="1080"/>
        <w:rPr>
          <w:rFonts w:ascii="Arial" w:hAnsi="Arial" w:cs="Arial"/>
        </w:rPr>
      </w:pPr>
      <w:r w:rsidRPr="00CF0274">
        <w:rPr>
          <w:rFonts w:ascii="Arial" w:hAnsi="Arial" w:cs="Arial"/>
        </w:rPr>
        <w:t>Workplaces need to develop site specific procedures for the management of any foreseeable event or serious or imminent danger</w:t>
      </w:r>
      <w:r w:rsidR="00D67C73" w:rsidRPr="00CF0274">
        <w:rPr>
          <w:rFonts w:ascii="Arial" w:hAnsi="Arial" w:cs="Arial"/>
        </w:rPr>
        <w:t>.</w:t>
      </w:r>
      <w:r w:rsidR="00D67C73">
        <w:rPr>
          <w:rFonts w:ascii="Arial" w:hAnsi="Arial" w:cs="Arial"/>
        </w:rPr>
        <w:t xml:space="preserve"> </w:t>
      </w:r>
      <w:r w:rsidR="001633A2">
        <w:rPr>
          <w:rFonts w:ascii="Arial" w:hAnsi="Arial" w:cs="Arial"/>
        </w:rPr>
        <w:t xml:space="preserve"> </w:t>
      </w:r>
      <w:r w:rsidRPr="00CF0274">
        <w:rPr>
          <w:rFonts w:ascii="Arial" w:hAnsi="Arial" w:cs="Arial"/>
        </w:rPr>
        <w:t xml:space="preserve">Controls related to </w:t>
      </w:r>
      <w:r w:rsidR="00867D0D">
        <w:rPr>
          <w:rFonts w:ascii="Arial" w:hAnsi="Arial" w:cs="Arial"/>
        </w:rPr>
        <w:t>CB</w:t>
      </w:r>
      <w:r w:rsidR="00770444">
        <w:rPr>
          <w:rFonts w:ascii="Arial" w:hAnsi="Arial" w:cs="Arial"/>
        </w:rPr>
        <w:t>A</w:t>
      </w:r>
      <w:r w:rsidR="00867D0D">
        <w:rPr>
          <w:rFonts w:ascii="Arial" w:hAnsi="Arial" w:cs="Arial"/>
        </w:rPr>
        <w:t>V</w:t>
      </w:r>
      <w:r w:rsidRPr="00CF0274">
        <w:rPr>
          <w:rFonts w:ascii="Arial" w:hAnsi="Arial" w:cs="Arial"/>
        </w:rPr>
        <w:t xml:space="preserve"> include but are not limited to:</w:t>
      </w:r>
    </w:p>
    <w:p w14:paraId="53049540" w14:textId="442B3961" w:rsidR="00770444" w:rsidRDefault="001633A2" w:rsidP="00AD3C3E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757318">
        <w:rPr>
          <w:rFonts w:ascii="Arial" w:hAnsi="Arial" w:cs="Arial"/>
        </w:rPr>
        <w:t>ave a procedure</w:t>
      </w:r>
      <w:r w:rsidR="00770444" w:rsidRPr="00770444">
        <w:rPr>
          <w:rFonts w:ascii="Arial" w:hAnsi="Arial" w:cs="Arial"/>
        </w:rPr>
        <w:t xml:space="preserve"> and guidelines for the prevention and response to </w:t>
      </w:r>
      <w:r w:rsidR="00D67C73" w:rsidRPr="00770444">
        <w:rPr>
          <w:rFonts w:ascii="Arial" w:hAnsi="Arial" w:cs="Arial"/>
        </w:rPr>
        <w:t>CBA</w:t>
      </w:r>
      <w:r w:rsidR="00D67C73">
        <w:rPr>
          <w:rFonts w:ascii="Arial" w:hAnsi="Arial" w:cs="Arial"/>
        </w:rPr>
        <w:t>V.</w:t>
      </w:r>
    </w:p>
    <w:p w14:paraId="634C96AD" w14:textId="7BA81E33" w:rsidR="00770444" w:rsidRPr="00AD3C3E" w:rsidRDefault="001633A2" w:rsidP="00AD3C3E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F0274" w:rsidRPr="00770444">
        <w:rPr>
          <w:rFonts w:ascii="Arial" w:hAnsi="Arial" w:cs="Arial"/>
        </w:rPr>
        <w:t xml:space="preserve">raining of workers as determined through the risk </w:t>
      </w:r>
      <w:r w:rsidR="00380B01">
        <w:rPr>
          <w:rFonts w:ascii="Arial" w:hAnsi="Arial" w:cs="Arial"/>
        </w:rPr>
        <w:t>assessment</w:t>
      </w:r>
      <w:r>
        <w:rPr>
          <w:rFonts w:ascii="Arial" w:hAnsi="Arial" w:cs="Arial"/>
        </w:rPr>
        <w:t>.</w:t>
      </w:r>
    </w:p>
    <w:p w14:paraId="3B447F23" w14:textId="199054D3" w:rsidR="00770444" w:rsidRDefault="001633A2" w:rsidP="00AD3C3E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F0274" w:rsidRPr="00770444">
        <w:rPr>
          <w:rFonts w:ascii="Arial" w:hAnsi="Arial" w:cs="Arial"/>
        </w:rPr>
        <w:t xml:space="preserve">evelopment of specific protocols locally and across the </w:t>
      </w:r>
      <w:r w:rsidR="00D67C73" w:rsidRPr="00770444">
        <w:rPr>
          <w:rFonts w:ascii="Arial" w:hAnsi="Arial" w:cs="Arial"/>
        </w:rPr>
        <w:t>workplace</w:t>
      </w:r>
      <w:r w:rsidR="00D67C73">
        <w:rPr>
          <w:rFonts w:ascii="Arial" w:hAnsi="Arial" w:cs="Arial"/>
        </w:rPr>
        <w:t>.</w:t>
      </w:r>
    </w:p>
    <w:p w14:paraId="76FC1AF7" w14:textId="5AC480A0" w:rsidR="00770444" w:rsidRDefault="001633A2" w:rsidP="00AD3C3E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CF0274" w:rsidRPr="00770444">
        <w:rPr>
          <w:rFonts w:ascii="Arial" w:hAnsi="Arial" w:cs="Arial"/>
        </w:rPr>
        <w:t xml:space="preserve">se of appropriate personal protective </w:t>
      </w:r>
      <w:r w:rsidR="00D67C73" w:rsidRPr="00770444">
        <w:rPr>
          <w:rFonts w:ascii="Arial" w:hAnsi="Arial" w:cs="Arial"/>
        </w:rPr>
        <w:t>equipment</w:t>
      </w:r>
      <w:r w:rsidR="00D67C73">
        <w:rPr>
          <w:rFonts w:ascii="Arial" w:hAnsi="Arial" w:cs="Arial"/>
        </w:rPr>
        <w:t>.</w:t>
      </w:r>
    </w:p>
    <w:p w14:paraId="796D9BB7" w14:textId="466AB3DE" w:rsidR="00770444" w:rsidRDefault="001633A2" w:rsidP="00AD3C3E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F0274" w:rsidRPr="00770444">
        <w:rPr>
          <w:rFonts w:ascii="Arial" w:hAnsi="Arial" w:cs="Arial"/>
        </w:rPr>
        <w:t>hysical work facilities (</w:t>
      </w:r>
      <w:r w:rsidR="00D67C73" w:rsidRPr="00770444">
        <w:rPr>
          <w:rFonts w:ascii="Arial" w:hAnsi="Arial" w:cs="Arial"/>
        </w:rPr>
        <w:t>e.g.,</w:t>
      </w:r>
      <w:r w:rsidR="00CF0274" w:rsidRPr="00770444">
        <w:rPr>
          <w:rFonts w:ascii="Arial" w:hAnsi="Arial" w:cs="Arial"/>
        </w:rPr>
        <w:t xml:space="preserve"> access to and the amount of personal</w:t>
      </w:r>
      <w:r w:rsidR="00757318">
        <w:rPr>
          <w:rFonts w:ascii="Arial" w:hAnsi="Arial" w:cs="Arial"/>
        </w:rPr>
        <w:t xml:space="preserve"> </w:t>
      </w:r>
      <w:r w:rsidR="00CF0274" w:rsidRPr="00770444">
        <w:rPr>
          <w:rFonts w:ascii="Arial" w:hAnsi="Arial" w:cs="Arial"/>
        </w:rPr>
        <w:t>/</w:t>
      </w:r>
      <w:r w:rsidR="00757318">
        <w:rPr>
          <w:rFonts w:ascii="Arial" w:hAnsi="Arial" w:cs="Arial"/>
        </w:rPr>
        <w:t xml:space="preserve"> </w:t>
      </w:r>
      <w:r w:rsidR="00CF0274" w:rsidRPr="00770444">
        <w:rPr>
          <w:rFonts w:ascii="Arial" w:hAnsi="Arial" w:cs="Arial"/>
        </w:rPr>
        <w:t>fixed duress alarms, on-call support, CCTV, phone access and security measures</w:t>
      </w:r>
      <w:r w:rsidR="00D67C73" w:rsidRPr="00770444">
        <w:rPr>
          <w:rFonts w:ascii="Arial" w:hAnsi="Arial" w:cs="Arial"/>
        </w:rPr>
        <w:t>)</w:t>
      </w:r>
      <w:r w:rsidR="00D67C73">
        <w:rPr>
          <w:rFonts w:ascii="Arial" w:hAnsi="Arial" w:cs="Arial"/>
        </w:rPr>
        <w:t>.</w:t>
      </w:r>
    </w:p>
    <w:p w14:paraId="3CDFEEEA" w14:textId="6FAC84CE" w:rsidR="00CF0274" w:rsidRPr="00770444" w:rsidRDefault="001633A2" w:rsidP="00AD3C3E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CF0274" w:rsidRPr="00770444">
        <w:rPr>
          <w:rFonts w:ascii="Arial" w:hAnsi="Arial" w:cs="Arial"/>
        </w:rPr>
        <w:t>ork systems for how activities are undertaken (</w:t>
      </w:r>
      <w:r w:rsidR="00D67C73" w:rsidRPr="00770444">
        <w:rPr>
          <w:rFonts w:ascii="Arial" w:hAnsi="Arial" w:cs="Arial"/>
        </w:rPr>
        <w:t>e.g.,</w:t>
      </w:r>
      <w:r w:rsidR="00CF0274" w:rsidRPr="00770444">
        <w:rPr>
          <w:rFonts w:ascii="Arial" w:hAnsi="Arial" w:cs="Arial"/>
        </w:rPr>
        <w:t xml:space="preserve"> cash handling, working alone, out of hours work, access </w:t>
      </w:r>
      <w:r w:rsidR="009F5BFD">
        <w:rPr>
          <w:rFonts w:ascii="Arial" w:hAnsi="Arial" w:cs="Arial"/>
        </w:rPr>
        <w:t>and</w:t>
      </w:r>
      <w:r w:rsidR="00CF0274" w:rsidRPr="00770444">
        <w:rPr>
          <w:rFonts w:ascii="Arial" w:hAnsi="Arial" w:cs="Arial"/>
        </w:rPr>
        <w:t xml:space="preserve"> egress, trigger points for at-risk individuals)</w:t>
      </w:r>
      <w:r w:rsidR="00757318">
        <w:rPr>
          <w:rFonts w:ascii="Arial" w:hAnsi="Arial" w:cs="Arial"/>
        </w:rPr>
        <w:t>.</w:t>
      </w:r>
    </w:p>
    <w:p w14:paraId="304D5BB3" w14:textId="7F4E60A8" w:rsidR="00757318" w:rsidRDefault="00757318" w:rsidP="00AD3C3E">
      <w:pPr>
        <w:pStyle w:val="Heading3"/>
        <w:spacing w:line="240" w:lineRule="auto"/>
      </w:pPr>
      <w:bookmarkStart w:id="11" w:name="_Toc103673176"/>
      <w:r w:rsidRPr="007D5935">
        <w:t>Physical</w:t>
      </w:r>
      <w:r>
        <w:t xml:space="preserve"> work environment and security</w:t>
      </w:r>
      <w:bookmarkEnd w:id="11"/>
    </w:p>
    <w:p w14:paraId="22C3A7B7" w14:textId="77777777" w:rsidR="00757318" w:rsidRPr="000E484C" w:rsidRDefault="00757318" w:rsidP="00AD3C3E">
      <w:pPr>
        <w:spacing w:line="240" w:lineRule="auto"/>
        <w:ind w:left="1928"/>
        <w:rPr>
          <w:rFonts w:ascii="Arial" w:hAnsi="Arial" w:cs="Arial"/>
        </w:rPr>
      </w:pPr>
      <w:r w:rsidRPr="000E484C">
        <w:rPr>
          <w:rFonts w:ascii="Arial" w:hAnsi="Arial" w:cs="Arial"/>
        </w:rPr>
        <w:t xml:space="preserve">The physical work environment can affect the likelihood of violent incidents occurring and the ease with which people can respond to those incidents. </w:t>
      </w:r>
    </w:p>
    <w:p w14:paraId="4705DF1D" w14:textId="0F83F9C7" w:rsidR="00757318" w:rsidRPr="000E484C" w:rsidRDefault="00757318" w:rsidP="00AD3C3E">
      <w:pPr>
        <w:spacing w:line="240" w:lineRule="auto"/>
        <w:ind w:left="1928"/>
        <w:rPr>
          <w:rFonts w:ascii="Arial" w:hAnsi="Arial" w:cs="Arial"/>
        </w:rPr>
      </w:pPr>
      <w:r w:rsidRPr="000E484C">
        <w:rPr>
          <w:rFonts w:ascii="Arial" w:hAnsi="Arial" w:cs="Arial"/>
        </w:rPr>
        <w:t xml:space="preserve">The following control measures are the most </w:t>
      </w:r>
      <w:r w:rsidR="00C706E4" w:rsidRPr="000E484C">
        <w:rPr>
          <w:rFonts w:ascii="Arial" w:hAnsi="Arial" w:cs="Arial"/>
        </w:rPr>
        <w:t>dependable</w:t>
      </w:r>
      <w:r w:rsidRPr="000E484C">
        <w:rPr>
          <w:rFonts w:ascii="Arial" w:hAnsi="Arial" w:cs="Arial"/>
        </w:rPr>
        <w:t xml:space="preserve"> and will provide the highest protection for workers:</w:t>
      </w:r>
    </w:p>
    <w:p w14:paraId="474D27E3" w14:textId="55120E8C" w:rsidR="00757318" w:rsidRPr="007D5935" w:rsidRDefault="00757318" w:rsidP="00AD3C3E">
      <w:pPr>
        <w:pStyle w:val="ListParagraph"/>
        <w:numPr>
          <w:ilvl w:val="2"/>
          <w:numId w:val="16"/>
        </w:numPr>
        <w:spacing w:before="120" w:after="120" w:line="240" w:lineRule="auto"/>
        <w:ind w:left="2285" w:hanging="357"/>
        <w:rPr>
          <w:rFonts w:ascii="Arial" w:hAnsi="Arial" w:cs="Arial"/>
        </w:rPr>
      </w:pPr>
      <w:r w:rsidRPr="007D5935">
        <w:rPr>
          <w:rFonts w:ascii="Arial" w:hAnsi="Arial" w:cs="Arial"/>
        </w:rPr>
        <w:t xml:space="preserve">the building is secure, maintained and fit for </w:t>
      </w:r>
      <w:r w:rsidR="00D67C73" w:rsidRPr="007D5935">
        <w:rPr>
          <w:rFonts w:ascii="Arial" w:hAnsi="Arial" w:cs="Arial"/>
        </w:rPr>
        <w:t>purpose.</w:t>
      </w:r>
      <w:r w:rsidRPr="007D5935">
        <w:rPr>
          <w:rFonts w:ascii="Arial" w:hAnsi="Arial" w:cs="Arial"/>
        </w:rPr>
        <w:t xml:space="preserve"> </w:t>
      </w:r>
    </w:p>
    <w:p w14:paraId="76000CD3" w14:textId="11AE15B0" w:rsidR="00757318" w:rsidRPr="007D5935" w:rsidRDefault="00757318" w:rsidP="00AD3C3E">
      <w:pPr>
        <w:pStyle w:val="ListParagraph"/>
        <w:numPr>
          <w:ilvl w:val="2"/>
          <w:numId w:val="16"/>
        </w:numPr>
        <w:spacing w:before="120" w:after="120" w:line="240" w:lineRule="auto"/>
        <w:ind w:left="2285" w:hanging="357"/>
        <w:rPr>
          <w:rFonts w:ascii="Arial" w:hAnsi="Arial" w:cs="Arial"/>
        </w:rPr>
      </w:pPr>
      <w:r w:rsidRPr="007D5935">
        <w:rPr>
          <w:rFonts w:ascii="Arial" w:hAnsi="Arial" w:cs="Arial"/>
        </w:rPr>
        <w:t>security measures are used (</w:t>
      </w:r>
      <w:r w:rsidR="00D67C73" w:rsidRPr="007D5935">
        <w:rPr>
          <w:rFonts w:ascii="Arial" w:hAnsi="Arial" w:cs="Arial"/>
        </w:rPr>
        <w:t>e.g.,</w:t>
      </w:r>
      <w:r w:rsidRPr="007D5935">
        <w:rPr>
          <w:rFonts w:ascii="Arial" w:hAnsi="Arial" w:cs="Arial"/>
        </w:rPr>
        <w:t xml:space="preserve"> CCTV, anti-jump screens, timer safes</w:t>
      </w:r>
      <w:r w:rsidR="00D67C73" w:rsidRPr="007D5935">
        <w:rPr>
          <w:rFonts w:ascii="Arial" w:hAnsi="Arial" w:cs="Arial"/>
        </w:rPr>
        <w:t>).</w:t>
      </w:r>
    </w:p>
    <w:p w14:paraId="7AF8E0ED" w14:textId="58E565F2" w:rsidR="00757318" w:rsidRPr="007D5935" w:rsidRDefault="00757318" w:rsidP="00AD3C3E">
      <w:pPr>
        <w:pStyle w:val="ListParagraph"/>
        <w:numPr>
          <w:ilvl w:val="2"/>
          <w:numId w:val="16"/>
        </w:numPr>
        <w:spacing w:before="120" w:after="120" w:line="240" w:lineRule="auto"/>
        <w:ind w:left="2285" w:hanging="357"/>
        <w:rPr>
          <w:rFonts w:ascii="Arial" w:hAnsi="Arial" w:cs="Arial"/>
        </w:rPr>
      </w:pPr>
      <w:r w:rsidRPr="007D5935">
        <w:rPr>
          <w:rFonts w:ascii="Arial" w:hAnsi="Arial" w:cs="Arial"/>
        </w:rPr>
        <w:t>where possible, workers are separated from the public (</w:t>
      </w:r>
      <w:r w:rsidR="00D67C73" w:rsidRPr="007D5935">
        <w:rPr>
          <w:rFonts w:ascii="Arial" w:hAnsi="Arial" w:cs="Arial"/>
        </w:rPr>
        <w:t>e.g.,</w:t>
      </w:r>
      <w:r w:rsidRPr="007D5935">
        <w:rPr>
          <w:rFonts w:ascii="Arial" w:hAnsi="Arial" w:cs="Arial"/>
        </w:rPr>
        <w:t xml:space="preserve"> with protective barriers or screens</w:t>
      </w:r>
      <w:r w:rsidR="00D67C73" w:rsidRPr="007D5935">
        <w:rPr>
          <w:rFonts w:ascii="Arial" w:hAnsi="Arial" w:cs="Arial"/>
        </w:rPr>
        <w:t>).</w:t>
      </w:r>
    </w:p>
    <w:p w14:paraId="38D9E20E" w14:textId="7384C8AE" w:rsidR="00757318" w:rsidRPr="007D5935" w:rsidRDefault="00757318" w:rsidP="00AD3C3E">
      <w:pPr>
        <w:pStyle w:val="ListParagraph"/>
        <w:numPr>
          <w:ilvl w:val="2"/>
          <w:numId w:val="16"/>
        </w:numPr>
        <w:spacing w:before="120" w:after="120" w:line="240" w:lineRule="auto"/>
        <w:ind w:left="2285" w:hanging="357"/>
        <w:rPr>
          <w:rFonts w:ascii="Arial" w:hAnsi="Arial" w:cs="Arial"/>
        </w:rPr>
      </w:pPr>
      <w:r w:rsidRPr="007D5935">
        <w:rPr>
          <w:rFonts w:ascii="Arial" w:hAnsi="Arial" w:cs="Arial"/>
        </w:rPr>
        <w:t xml:space="preserve">access to the premises and vulnerable areas is appropriately </w:t>
      </w:r>
      <w:r w:rsidR="00D67C73" w:rsidRPr="007D5935">
        <w:rPr>
          <w:rFonts w:ascii="Arial" w:hAnsi="Arial" w:cs="Arial"/>
        </w:rPr>
        <w:t>controlled.</w:t>
      </w:r>
      <w:r w:rsidRPr="007D5935">
        <w:rPr>
          <w:rFonts w:ascii="Arial" w:hAnsi="Arial" w:cs="Arial"/>
        </w:rPr>
        <w:t xml:space="preserve"> </w:t>
      </w:r>
    </w:p>
    <w:p w14:paraId="19C1F39A" w14:textId="4813BE43" w:rsidR="00757318" w:rsidRPr="007D5935" w:rsidRDefault="00757318" w:rsidP="00AD3C3E">
      <w:pPr>
        <w:pStyle w:val="ListParagraph"/>
        <w:numPr>
          <w:ilvl w:val="2"/>
          <w:numId w:val="16"/>
        </w:numPr>
        <w:spacing w:before="120" w:after="120" w:line="240" w:lineRule="auto"/>
        <w:ind w:left="2285" w:hanging="357"/>
        <w:rPr>
          <w:rFonts w:ascii="Arial" w:hAnsi="Arial" w:cs="Arial"/>
        </w:rPr>
      </w:pPr>
      <w:r w:rsidRPr="007D5935">
        <w:rPr>
          <w:rFonts w:ascii="Arial" w:hAnsi="Arial" w:cs="Arial"/>
        </w:rPr>
        <w:t xml:space="preserve">there is no public access to the premises when people work alone or at </w:t>
      </w:r>
      <w:r w:rsidR="00D67C73" w:rsidRPr="007D5935">
        <w:rPr>
          <w:rFonts w:ascii="Arial" w:hAnsi="Arial" w:cs="Arial"/>
        </w:rPr>
        <w:t>night.</w:t>
      </w:r>
      <w:r w:rsidRPr="007D5935">
        <w:rPr>
          <w:rFonts w:ascii="Arial" w:hAnsi="Arial" w:cs="Arial"/>
        </w:rPr>
        <w:t xml:space="preserve"> </w:t>
      </w:r>
    </w:p>
    <w:p w14:paraId="40AB1D7B" w14:textId="3876DE57" w:rsidR="00757318" w:rsidRPr="007D5935" w:rsidRDefault="00757318" w:rsidP="00AD3C3E">
      <w:pPr>
        <w:pStyle w:val="ListParagraph"/>
        <w:numPr>
          <w:ilvl w:val="2"/>
          <w:numId w:val="16"/>
        </w:numPr>
        <w:spacing w:before="120" w:after="120" w:line="240" w:lineRule="auto"/>
        <w:ind w:left="2285" w:hanging="357"/>
        <w:rPr>
          <w:rFonts w:ascii="Arial" w:hAnsi="Arial" w:cs="Arial"/>
        </w:rPr>
      </w:pPr>
      <w:r w:rsidRPr="007D5935">
        <w:rPr>
          <w:rFonts w:ascii="Arial" w:hAnsi="Arial" w:cs="Arial"/>
        </w:rPr>
        <w:t xml:space="preserve">workers can see who is coming into the premises and can restrict access when </w:t>
      </w:r>
      <w:r w:rsidR="00D67C73" w:rsidRPr="007D5935">
        <w:rPr>
          <w:rFonts w:ascii="Arial" w:hAnsi="Arial" w:cs="Arial"/>
        </w:rPr>
        <w:t>necessary.</w:t>
      </w:r>
      <w:r w:rsidRPr="007D5935">
        <w:rPr>
          <w:rFonts w:ascii="Arial" w:hAnsi="Arial" w:cs="Arial"/>
        </w:rPr>
        <w:t xml:space="preserve"> </w:t>
      </w:r>
    </w:p>
    <w:p w14:paraId="7F96DCE8" w14:textId="433C8CD1" w:rsidR="00757318" w:rsidRPr="007D5935" w:rsidRDefault="00757318" w:rsidP="00AD3C3E">
      <w:pPr>
        <w:pStyle w:val="ListParagraph"/>
        <w:numPr>
          <w:ilvl w:val="2"/>
          <w:numId w:val="16"/>
        </w:numPr>
        <w:spacing w:before="120" w:after="120" w:line="240" w:lineRule="auto"/>
        <w:ind w:left="2285" w:hanging="357"/>
        <w:rPr>
          <w:rFonts w:ascii="Arial" w:hAnsi="Arial" w:cs="Arial"/>
        </w:rPr>
      </w:pPr>
      <w:r w:rsidRPr="007D5935">
        <w:rPr>
          <w:rFonts w:ascii="Arial" w:hAnsi="Arial" w:cs="Arial"/>
        </w:rPr>
        <w:t xml:space="preserve">communication and alarm systems are in place, regularly maintained and </w:t>
      </w:r>
      <w:r w:rsidR="00C706E4" w:rsidRPr="007D5935">
        <w:rPr>
          <w:rFonts w:ascii="Arial" w:hAnsi="Arial" w:cs="Arial"/>
        </w:rPr>
        <w:t>evaluated</w:t>
      </w:r>
      <w:r w:rsidR="00D67C73" w:rsidRPr="007D5935">
        <w:rPr>
          <w:rFonts w:ascii="Arial" w:hAnsi="Arial" w:cs="Arial"/>
        </w:rPr>
        <w:t>.</w:t>
      </w:r>
      <w:r w:rsidRPr="007D5935">
        <w:rPr>
          <w:rFonts w:ascii="Arial" w:hAnsi="Arial" w:cs="Arial"/>
        </w:rPr>
        <w:t xml:space="preserve"> </w:t>
      </w:r>
    </w:p>
    <w:p w14:paraId="59A5BFB1" w14:textId="7A443E75" w:rsidR="00757318" w:rsidRPr="007D5935" w:rsidRDefault="00757318" w:rsidP="00AD3C3E">
      <w:pPr>
        <w:pStyle w:val="ListParagraph"/>
        <w:numPr>
          <w:ilvl w:val="2"/>
          <w:numId w:val="16"/>
        </w:numPr>
        <w:spacing w:before="120" w:after="120" w:line="240" w:lineRule="auto"/>
        <w:ind w:left="2285" w:hanging="357"/>
        <w:rPr>
          <w:rFonts w:ascii="Arial" w:hAnsi="Arial" w:cs="Arial"/>
        </w:rPr>
      </w:pPr>
      <w:r w:rsidRPr="007D5935">
        <w:rPr>
          <w:rFonts w:ascii="Arial" w:hAnsi="Arial" w:cs="Arial"/>
        </w:rPr>
        <w:t xml:space="preserve">cash, </w:t>
      </w:r>
      <w:r w:rsidR="00D67C73" w:rsidRPr="007D5935">
        <w:rPr>
          <w:rFonts w:ascii="Arial" w:hAnsi="Arial" w:cs="Arial"/>
        </w:rPr>
        <w:t>valuables,</w:t>
      </w:r>
      <w:r w:rsidRPr="007D5935">
        <w:rPr>
          <w:rFonts w:ascii="Arial" w:hAnsi="Arial" w:cs="Arial"/>
        </w:rPr>
        <w:t xml:space="preserve"> and drugs are stored </w:t>
      </w:r>
      <w:r w:rsidR="00D67C73" w:rsidRPr="007D5935">
        <w:rPr>
          <w:rFonts w:ascii="Arial" w:hAnsi="Arial" w:cs="Arial"/>
        </w:rPr>
        <w:t>securely.</w:t>
      </w:r>
      <w:r w:rsidRPr="007D5935">
        <w:rPr>
          <w:rFonts w:ascii="Arial" w:hAnsi="Arial" w:cs="Arial"/>
        </w:rPr>
        <w:t xml:space="preserve"> </w:t>
      </w:r>
    </w:p>
    <w:p w14:paraId="46B7DC9E" w14:textId="28CF8E35" w:rsidR="00757318" w:rsidRPr="007D5935" w:rsidRDefault="00757318" w:rsidP="00AD3C3E">
      <w:pPr>
        <w:pStyle w:val="ListParagraph"/>
        <w:numPr>
          <w:ilvl w:val="2"/>
          <w:numId w:val="16"/>
        </w:numPr>
        <w:spacing w:before="120" w:after="120" w:line="240" w:lineRule="auto"/>
        <w:ind w:left="2285" w:hanging="357"/>
        <w:rPr>
          <w:rFonts w:ascii="Arial" w:hAnsi="Arial" w:cs="Arial"/>
        </w:rPr>
      </w:pPr>
      <w:r w:rsidRPr="007D5935">
        <w:rPr>
          <w:rFonts w:ascii="Arial" w:hAnsi="Arial" w:cs="Arial"/>
        </w:rPr>
        <w:t>cash-handling procedures are developed and implemented (</w:t>
      </w:r>
      <w:r w:rsidR="00D67C73" w:rsidRPr="007D5935">
        <w:rPr>
          <w:rFonts w:ascii="Arial" w:hAnsi="Arial" w:cs="Arial"/>
        </w:rPr>
        <w:t>e.g.,</w:t>
      </w:r>
      <w:r w:rsidRPr="007D5935">
        <w:rPr>
          <w:rFonts w:ascii="Arial" w:hAnsi="Arial" w:cs="Arial"/>
        </w:rPr>
        <w:t xml:space="preserve"> electronic funds transfer only, locked drop safes, carry </w:t>
      </w:r>
      <w:r w:rsidR="00C706E4" w:rsidRPr="007D5935">
        <w:rPr>
          <w:rFonts w:ascii="Arial" w:hAnsi="Arial" w:cs="Arial"/>
        </w:rPr>
        <w:t>lesser amounts</w:t>
      </w:r>
      <w:r w:rsidRPr="007D5935">
        <w:rPr>
          <w:rFonts w:ascii="Arial" w:hAnsi="Arial" w:cs="Arial"/>
        </w:rPr>
        <w:t xml:space="preserve"> of cash, vary banking times, ‘limited cash held’ signs displayed</w:t>
      </w:r>
      <w:r w:rsidR="00D67C73" w:rsidRPr="007D5935">
        <w:rPr>
          <w:rFonts w:ascii="Arial" w:hAnsi="Arial" w:cs="Arial"/>
        </w:rPr>
        <w:t>).</w:t>
      </w:r>
      <w:r w:rsidRPr="007D5935">
        <w:rPr>
          <w:rFonts w:ascii="Arial" w:hAnsi="Arial" w:cs="Arial"/>
        </w:rPr>
        <w:t xml:space="preserve"> </w:t>
      </w:r>
    </w:p>
    <w:p w14:paraId="169761C8" w14:textId="3D8F4538" w:rsidR="00757318" w:rsidRPr="007D5935" w:rsidRDefault="00757318" w:rsidP="00AD3C3E">
      <w:pPr>
        <w:pStyle w:val="ListParagraph"/>
        <w:numPr>
          <w:ilvl w:val="2"/>
          <w:numId w:val="16"/>
        </w:numPr>
        <w:spacing w:before="120" w:after="120" w:line="240" w:lineRule="auto"/>
        <w:ind w:left="2285" w:hanging="357"/>
        <w:rPr>
          <w:rFonts w:ascii="Arial" w:hAnsi="Arial" w:cs="Arial"/>
        </w:rPr>
      </w:pPr>
      <w:r w:rsidRPr="007D5935">
        <w:rPr>
          <w:rFonts w:ascii="Arial" w:hAnsi="Arial" w:cs="Arial"/>
        </w:rPr>
        <w:t xml:space="preserve">where possible, limit the amount of cash, valuables and drugs held on the </w:t>
      </w:r>
      <w:r w:rsidR="00D67C73" w:rsidRPr="007D5935">
        <w:rPr>
          <w:rFonts w:ascii="Arial" w:hAnsi="Arial" w:cs="Arial"/>
        </w:rPr>
        <w:t>premises.</w:t>
      </w:r>
      <w:r w:rsidRPr="007D5935">
        <w:rPr>
          <w:rFonts w:ascii="Arial" w:hAnsi="Arial" w:cs="Arial"/>
        </w:rPr>
        <w:t xml:space="preserve"> </w:t>
      </w:r>
    </w:p>
    <w:p w14:paraId="488EFAF7" w14:textId="30ACA164" w:rsidR="00757318" w:rsidRPr="007D5935" w:rsidRDefault="00757318" w:rsidP="00AD3C3E">
      <w:pPr>
        <w:pStyle w:val="ListParagraph"/>
        <w:numPr>
          <w:ilvl w:val="2"/>
          <w:numId w:val="16"/>
        </w:numPr>
        <w:spacing w:before="120" w:after="120" w:line="240" w:lineRule="auto"/>
        <w:ind w:left="2285" w:hanging="357"/>
        <w:rPr>
          <w:rFonts w:ascii="Arial" w:hAnsi="Arial" w:cs="Arial"/>
        </w:rPr>
      </w:pPr>
      <w:r w:rsidRPr="007D5935">
        <w:rPr>
          <w:rFonts w:ascii="Arial" w:hAnsi="Arial" w:cs="Arial"/>
        </w:rPr>
        <w:t xml:space="preserve">the workplace uses safe glass </w:t>
      </w:r>
      <w:r w:rsidR="00D67C73" w:rsidRPr="007D5935">
        <w:rPr>
          <w:rFonts w:ascii="Arial" w:hAnsi="Arial" w:cs="Arial"/>
        </w:rPr>
        <w:t>e.g.,</w:t>
      </w:r>
      <w:r w:rsidRPr="007D5935">
        <w:rPr>
          <w:rFonts w:ascii="Arial" w:hAnsi="Arial" w:cs="Arial"/>
        </w:rPr>
        <w:t xml:space="preserve"> laminated, toughened or Perspex (in picture frames and mirrors also</w:t>
      </w:r>
      <w:r w:rsidR="00D67C73" w:rsidRPr="007D5935">
        <w:rPr>
          <w:rFonts w:ascii="Arial" w:hAnsi="Arial" w:cs="Arial"/>
        </w:rPr>
        <w:t>).</w:t>
      </w:r>
      <w:r w:rsidRPr="007D5935">
        <w:rPr>
          <w:rFonts w:ascii="Arial" w:hAnsi="Arial" w:cs="Arial"/>
        </w:rPr>
        <w:t xml:space="preserve"> </w:t>
      </w:r>
    </w:p>
    <w:p w14:paraId="303EB03F" w14:textId="69B855A3" w:rsidR="00757318" w:rsidRPr="007D5935" w:rsidRDefault="00757318" w:rsidP="00AD3C3E">
      <w:pPr>
        <w:pStyle w:val="ListParagraph"/>
        <w:numPr>
          <w:ilvl w:val="2"/>
          <w:numId w:val="16"/>
        </w:numPr>
        <w:spacing w:before="120" w:after="120" w:line="240" w:lineRule="auto"/>
        <w:ind w:left="2285" w:hanging="357"/>
        <w:rPr>
          <w:rFonts w:ascii="Arial" w:hAnsi="Arial" w:cs="Arial"/>
        </w:rPr>
      </w:pPr>
      <w:r w:rsidRPr="007D5935">
        <w:rPr>
          <w:rFonts w:ascii="Arial" w:hAnsi="Arial" w:cs="Arial"/>
        </w:rPr>
        <w:t xml:space="preserve">there is no access to dangerous implements or objects that could be thrown or used to injure </w:t>
      </w:r>
      <w:r w:rsidR="00D67C73" w:rsidRPr="007D5935">
        <w:rPr>
          <w:rFonts w:ascii="Arial" w:hAnsi="Arial" w:cs="Arial"/>
        </w:rPr>
        <w:t>someone.</w:t>
      </w:r>
      <w:r w:rsidRPr="007D5935">
        <w:rPr>
          <w:rFonts w:ascii="Arial" w:hAnsi="Arial" w:cs="Arial"/>
        </w:rPr>
        <w:t xml:space="preserve"> </w:t>
      </w:r>
    </w:p>
    <w:p w14:paraId="6FFC248B" w14:textId="5FBA4606" w:rsidR="00757318" w:rsidRPr="007D5935" w:rsidRDefault="00757318" w:rsidP="00AD3C3E">
      <w:pPr>
        <w:pStyle w:val="ListParagraph"/>
        <w:numPr>
          <w:ilvl w:val="2"/>
          <w:numId w:val="16"/>
        </w:numPr>
        <w:spacing w:before="120" w:after="120" w:line="240" w:lineRule="auto"/>
        <w:ind w:left="2285" w:hanging="357"/>
        <w:rPr>
          <w:rFonts w:ascii="Arial" w:hAnsi="Arial" w:cs="Arial"/>
        </w:rPr>
      </w:pPr>
      <w:r w:rsidRPr="007D5935">
        <w:rPr>
          <w:rFonts w:ascii="Arial" w:hAnsi="Arial" w:cs="Arial"/>
        </w:rPr>
        <w:t xml:space="preserve">internal and external lighting is installed to assist </w:t>
      </w:r>
      <w:r w:rsidR="00D67C73" w:rsidRPr="007D5935">
        <w:rPr>
          <w:rFonts w:ascii="Arial" w:hAnsi="Arial" w:cs="Arial"/>
        </w:rPr>
        <w:t>visibility.</w:t>
      </w:r>
      <w:r w:rsidRPr="007D5935">
        <w:rPr>
          <w:rFonts w:ascii="Arial" w:hAnsi="Arial" w:cs="Arial"/>
        </w:rPr>
        <w:t xml:space="preserve"> </w:t>
      </w:r>
    </w:p>
    <w:p w14:paraId="3712E986" w14:textId="081D3F08" w:rsidR="00757318" w:rsidRPr="007D5935" w:rsidRDefault="00757318" w:rsidP="00AD3C3E">
      <w:pPr>
        <w:pStyle w:val="ListParagraph"/>
        <w:numPr>
          <w:ilvl w:val="2"/>
          <w:numId w:val="16"/>
        </w:numPr>
        <w:spacing w:before="120" w:after="120" w:line="240" w:lineRule="auto"/>
        <w:ind w:left="2285" w:hanging="357"/>
        <w:rPr>
          <w:rFonts w:ascii="Arial" w:hAnsi="Arial" w:cs="Arial"/>
        </w:rPr>
      </w:pPr>
      <w:r w:rsidRPr="007D5935">
        <w:rPr>
          <w:rFonts w:ascii="Arial" w:hAnsi="Arial" w:cs="Arial"/>
        </w:rPr>
        <w:t xml:space="preserve">workers and others have a safe retreat to avoid </w:t>
      </w:r>
      <w:r w:rsidR="00D67C73" w:rsidRPr="007D5935">
        <w:rPr>
          <w:rFonts w:ascii="Arial" w:hAnsi="Arial" w:cs="Arial"/>
        </w:rPr>
        <w:t>violence.</w:t>
      </w:r>
      <w:r w:rsidRPr="007D5935">
        <w:rPr>
          <w:rFonts w:ascii="Arial" w:hAnsi="Arial" w:cs="Arial"/>
        </w:rPr>
        <w:t xml:space="preserve"> </w:t>
      </w:r>
    </w:p>
    <w:p w14:paraId="6B958B6D" w14:textId="6507CA21" w:rsidR="00757318" w:rsidRPr="007D5935" w:rsidRDefault="00757318" w:rsidP="00AD3C3E">
      <w:pPr>
        <w:pStyle w:val="ListParagraph"/>
        <w:numPr>
          <w:ilvl w:val="2"/>
          <w:numId w:val="16"/>
        </w:numPr>
        <w:spacing w:before="120" w:after="120" w:line="240" w:lineRule="auto"/>
        <w:ind w:left="2285" w:hanging="357"/>
        <w:rPr>
          <w:rFonts w:ascii="Arial" w:hAnsi="Arial" w:cs="Arial"/>
        </w:rPr>
      </w:pPr>
      <w:r w:rsidRPr="007D5935">
        <w:rPr>
          <w:rFonts w:ascii="Arial" w:hAnsi="Arial" w:cs="Arial"/>
        </w:rPr>
        <w:t xml:space="preserve">furniture and partitions are arranged to allow good visibility of service areas and avoid restrictive </w:t>
      </w:r>
      <w:r w:rsidR="00D67C73" w:rsidRPr="007D5935">
        <w:rPr>
          <w:rFonts w:ascii="Arial" w:hAnsi="Arial" w:cs="Arial"/>
        </w:rPr>
        <w:t>movement.</w:t>
      </w:r>
      <w:r w:rsidRPr="007D5935">
        <w:rPr>
          <w:rFonts w:ascii="Arial" w:hAnsi="Arial" w:cs="Arial"/>
        </w:rPr>
        <w:t xml:space="preserve"> </w:t>
      </w:r>
    </w:p>
    <w:p w14:paraId="6312B4F4" w14:textId="53B02E04" w:rsidR="00757318" w:rsidRPr="007D5935" w:rsidRDefault="00757318" w:rsidP="00AD3C3E">
      <w:pPr>
        <w:pStyle w:val="ListParagraph"/>
        <w:numPr>
          <w:ilvl w:val="2"/>
          <w:numId w:val="16"/>
        </w:numPr>
        <w:spacing w:before="120" w:after="120" w:line="240" w:lineRule="auto"/>
        <w:ind w:left="2285" w:hanging="357"/>
        <w:rPr>
          <w:rFonts w:ascii="Arial" w:hAnsi="Arial" w:cs="Arial"/>
        </w:rPr>
      </w:pPr>
      <w:r w:rsidRPr="007D5935">
        <w:rPr>
          <w:rFonts w:ascii="Arial" w:hAnsi="Arial" w:cs="Arial"/>
        </w:rPr>
        <w:t>there is appropriate signage to direct clients and visitors.</w:t>
      </w:r>
    </w:p>
    <w:p w14:paraId="5FB4E542" w14:textId="77777777" w:rsidR="00757318" w:rsidRDefault="00757318" w:rsidP="00AD3C3E">
      <w:pPr>
        <w:pStyle w:val="Heading3"/>
        <w:spacing w:line="240" w:lineRule="auto"/>
      </w:pPr>
      <w:bookmarkStart w:id="12" w:name="_Toc103673177"/>
      <w:r>
        <w:lastRenderedPageBreak/>
        <w:t>Work systems</w:t>
      </w:r>
      <w:bookmarkEnd w:id="12"/>
    </w:p>
    <w:p w14:paraId="39CBEF0B" w14:textId="486FC2B4" w:rsidR="00757318" w:rsidRPr="000E484C" w:rsidRDefault="00757318" w:rsidP="00AD3C3E">
      <w:pPr>
        <w:spacing w:line="240" w:lineRule="auto"/>
        <w:ind w:left="1928"/>
        <w:rPr>
          <w:rFonts w:ascii="Arial" w:hAnsi="Arial" w:cs="Arial"/>
        </w:rPr>
      </w:pPr>
      <w:r w:rsidRPr="000E484C">
        <w:rPr>
          <w:rFonts w:ascii="Arial" w:hAnsi="Arial" w:cs="Arial"/>
        </w:rPr>
        <w:t>Work systems and procedures are administrative controls and should be part of the overall work health and safety prevention strategies</w:t>
      </w:r>
      <w:r w:rsidR="00D67C73" w:rsidRPr="000E484C">
        <w:rPr>
          <w:rFonts w:ascii="Arial" w:hAnsi="Arial" w:cs="Arial"/>
        </w:rPr>
        <w:t xml:space="preserve">. </w:t>
      </w:r>
      <w:r w:rsidR="001633A2">
        <w:rPr>
          <w:rFonts w:ascii="Arial" w:hAnsi="Arial" w:cs="Arial"/>
        </w:rPr>
        <w:t xml:space="preserve"> </w:t>
      </w:r>
      <w:r w:rsidRPr="000E484C">
        <w:rPr>
          <w:rFonts w:ascii="Arial" w:hAnsi="Arial" w:cs="Arial"/>
        </w:rPr>
        <w:t xml:space="preserve">They should be used together with control measures relating to the physical work environment and security. </w:t>
      </w:r>
    </w:p>
    <w:p w14:paraId="5F9E3935" w14:textId="6FA8FE57" w:rsidR="00757318" w:rsidRPr="000E484C" w:rsidRDefault="00757318" w:rsidP="00AD3C3E">
      <w:pPr>
        <w:spacing w:after="0" w:line="240" w:lineRule="auto"/>
        <w:ind w:left="1928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0E484C">
        <w:rPr>
          <w:rFonts w:ascii="Arial" w:hAnsi="Arial" w:cs="Arial"/>
        </w:rPr>
        <w:t xml:space="preserve">rocedures may include the following: </w:t>
      </w:r>
    </w:p>
    <w:p w14:paraId="540599A4" w14:textId="62F6890B" w:rsidR="00757318" w:rsidRPr="007D5935" w:rsidRDefault="00757318" w:rsidP="00AD3C3E">
      <w:pPr>
        <w:pStyle w:val="ListParagraph"/>
        <w:numPr>
          <w:ilvl w:val="2"/>
          <w:numId w:val="16"/>
        </w:numPr>
        <w:spacing w:before="120" w:after="120" w:line="240" w:lineRule="auto"/>
        <w:ind w:left="2285" w:hanging="357"/>
        <w:rPr>
          <w:rFonts w:ascii="Arial" w:hAnsi="Arial" w:cs="Arial"/>
        </w:rPr>
      </w:pPr>
      <w:r w:rsidRPr="007D5935">
        <w:rPr>
          <w:rFonts w:ascii="Arial" w:hAnsi="Arial" w:cs="Arial"/>
        </w:rPr>
        <w:t xml:space="preserve">arrangements for working in isolation and in uncontrolled </w:t>
      </w:r>
      <w:r w:rsidR="00D67C73" w:rsidRPr="007D5935">
        <w:rPr>
          <w:rFonts w:ascii="Arial" w:hAnsi="Arial" w:cs="Arial"/>
        </w:rPr>
        <w:t>environments.</w:t>
      </w:r>
      <w:r w:rsidRPr="007D5935">
        <w:rPr>
          <w:rFonts w:ascii="Arial" w:hAnsi="Arial" w:cs="Arial"/>
        </w:rPr>
        <w:t xml:space="preserve"> </w:t>
      </w:r>
    </w:p>
    <w:p w14:paraId="75E41E4A" w14:textId="26F457F2" w:rsidR="00757318" w:rsidRPr="007D5935" w:rsidRDefault="00757318" w:rsidP="00AD3C3E">
      <w:pPr>
        <w:pStyle w:val="ListParagraph"/>
        <w:numPr>
          <w:ilvl w:val="2"/>
          <w:numId w:val="16"/>
        </w:numPr>
        <w:spacing w:before="120" w:after="120" w:line="240" w:lineRule="auto"/>
        <w:ind w:left="2285" w:hanging="357"/>
        <w:rPr>
          <w:rFonts w:ascii="Arial" w:hAnsi="Arial" w:cs="Arial"/>
        </w:rPr>
      </w:pPr>
      <w:r w:rsidRPr="007D5935">
        <w:rPr>
          <w:rFonts w:ascii="Arial" w:hAnsi="Arial" w:cs="Arial"/>
        </w:rPr>
        <w:t xml:space="preserve">requirements for opening and closing the </w:t>
      </w:r>
      <w:r w:rsidR="00D67C73" w:rsidRPr="007D5935">
        <w:rPr>
          <w:rFonts w:ascii="Arial" w:hAnsi="Arial" w:cs="Arial"/>
        </w:rPr>
        <w:t>business.</w:t>
      </w:r>
      <w:r w:rsidRPr="007D5935">
        <w:rPr>
          <w:rFonts w:ascii="Arial" w:hAnsi="Arial" w:cs="Arial"/>
        </w:rPr>
        <w:t xml:space="preserve"> </w:t>
      </w:r>
    </w:p>
    <w:p w14:paraId="4B6AE46F" w14:textId="243E1105" w:rsidR="00757318" w:rsidRPr="007D5935" w:rsidRDefault="00757318" w:rsidP="00AD3C3E">
      <w:pPr>
        <w:pStyle w:val="ListParagraph"/>
        <w:numPr>
          <w:ilvl w:val="2"/>
          <w:numId w:val="16"/>
        </w:numPr>
        <w:spacing w:before="120" w:after="120" w:line="240" w:lineRule="auto"/>
        <w:ind w:left="2285" w:hanging="357"/>
        <w:rPr>
          <w:rFonts w:ascii="Arial" w:hAnsi="Arial" w:cs="Arial"/>
        </w:rPr>
      </w:pPr>
      <w:r w:rsidRPr="007D5935">
        <w:rPr>
          <w:rFonts w:ascii="Arial" w:hAnsi="Arial" w:cs="Arial"/>
        </w:rPr>
        <w:t>how workers are monitored when working in the community or away from the workplace (</w:t>
      </w:r>
      <w:r w:rsidR="00D67C73" w:rsidRPr="007D5935">
        <w:rPr>
          <w:rFonts w:ascii="Arial" w:hAnsi="Arial" w:cs="Arial"/>
        </w:rPr>
        <w:t>e.g.,</w:t>
      </w:r>
      <w:r w:rsidRPr="007D5935">
        <w:rPr>
          <w:rFonts w:ascii="Arial" w:hAnsi="Arial" w:cs="Arial"/>
        </w:rPr>
        <w:t xml:space="preserve"> a supervisor </w:t>
      </w:r>
      <w:proofErr w:type="gramStart"/>
      <w:r w:rsidRPr="007D5935">
        <w:rPr>
          <w:rFonts w:ascii="Arial" w:hAnsi="Arial" w:cs="Arial"/>
        </w:rPr>
        <w:t>checks</w:t>
      </w:r>
      <w:proofErr w:type="gramEnd"/>
      <w:r w:rsidRPr="007D5935">
        <w:rPr>
          <w:rFonts w:ascii="Arial" w:hAnsi="Arial" w:cs="Arial"/>
        </w:rPr>
        <w:t xml:space="preserve"> in regularly throughout the shift</w:t>
      </w:r>
      <w:r w:rsidR="00D67C73" w:rsidRPr="007D5935">
        <w:rPr>
          <w:rFonts w:ascii="Arial" w:hAnsi="Arial" w:cs="Arial"/>
        </w:rPr>
        <w:t>).</w:t>
      </w:r>
    </w:p>
    <w:p w14:paraId="5ECA515C" w14:textId="48714AA0" w:rsidR="00757318" w:rsidRPr="007D5935" w:rsidRDefault="00757318" w:rsidP="00AD3C3E">
      <w:pPr>
        <w:pStyle w:val="ListParagraph"/>
        <w:numPr>
          <w:ilvl w:val="2"/>
          <w:numId w:val="16"/>
        </w:numPr>
        <w:spacing w:before="120" w:after="120" w:line="240" w:lineRule="auto"/>
        <w:ind w:left="2285" w:hanging="357"/>
        <w:rPr>
          <w:rFonts w:ascii="Arial" w:hAnsi="Arial" w:cs="Arial"/>
        </w:rPr>
      </w:pPr>
      <w:r w:rsidRPr="007D5935">
        <w:rPr>
          <w:rFonts w:ascii="Arial" w:hAnsi="Arial" w:cs="Arial"/>
        </w:rPr>
        <w:t xml:space="preserve">a system to map and record areas of concern for safe access and egress. </w:t>
      </w:r>
    </w:p>
    <w:p w14:paraId="12A02ADD" w14:textId="0D5D7C6B" w:rsidR="00757318" w:rsidRPr="007D5935" w:rsidRDefault="00757318" w:rsidP="00AD3C3E">
      <w:pPr>
        <w:pStyle w:val="ListParagraph"/>
        <w:numPr>
          <w:ilvl w:val="2"/>
          <w:numId w:val="16"/>
        </w:numPr>
        <w:spacing w:before="120" w:after="120" w:line="240" w:lineRule="auto"/>
        <w:ind w:left="2285" w:hanging="357"/>
        <w:rPr>
          <w:rFonts w:ascii="Arial" w:hAnsi="Arial" w:cs="Arial"/>
        </w:rPr>
      </w:pPr>
      <w:r w:rsidRPr="007D5935">
        <w:rPr>
          <w:rFonts w:ascii="Arial" w:hAnsi="Arial" w:cs="Arial"/>
        </w:rPr>
        <w:t>that regular handover of information occurs (</w:t>
      </w:r>
      <w:r w:rsidR="00D67C73" w:rsidRPr="007D5935">
        <w:rPr>
          <w:rFonts w:ascii="Arial" w:hAnsi="Arial" w:cs="Arial"/>
        </w:rPr>
        <w:t>e.g.,</w:t>
      </w:r>
      <w:r w:rsidRPr="007D5935">
        <w:rPr>
          <w:rFonts w:ascii="Arial" w:hAnsi="Arial" w:cs="Arial"/>
        </w:rPr>
        <w:t xml:space="preserve"> with workers, other agencies, </w:t>
      </w:r>
      <w:r w:rsidR="00D67C73" w:rsidRPr="007D5935">
        <w:rPr>
          <w:rFonts w:ascii="Arial" w:hAnsi="Arial" w:cs="Arial"/>
        </w:rPr>
        <w:t>carers,</w:t>
      </w:r>
      <w:r w:rsidRPr="007D5935">
        <w:rPr>
          <w:rFonts w:ascii="Arial" w:hAnsi="Arial" w:cs="Arial"/>
        </w:rPr>
        <w:t xml:space="preserve"> and service providers</w:t>
      </w:r>
      <w:r w:rsidR="00D67C73" w:rsidRPr="007D5935">
        <w:rPr>
          <w:rFonts w:ascii="Arial" w:hAnsi="Arial" w:cs="Arial"/>
        </w:rPr>
        <w:t>).</w:t>
      </w:r>
      <w:r w:rsidRPr="007D5935">
        <w:rPr>
          <w:rFonts w:ascii="Arial" w:hAnsi="Arial" w:cs="Arial"/>
        </w:rPr>
        <w:t xml:space="preserve"> </w:t>
      </w:r>
    </w:p>
    <w:p w14:paraId="25991E1A" w14:textId="567AC845" w:rsidR="00757318" w:rsidRPr="007D5935" w:rsidRDefault="00757318" w:rsidP="00AD3C3E">
      <w:pPr>
        <w:pStyle w:val="ListParagraph"/>
        <w:numPr>
          <w:ilvl w:val="2"/>
          <w:numId w:val="16"/>
        </w:numPr>
        <w:spacing w:before="120" w:after="120" w:line="240" w:lineRule="auto"/>
        <w:ind w:left="2285" w:hanging="357"/>
        <w:rPr>
          <w:rFonts w:ascii="Arial" w:hAnsi="Arial" w:cs="Arial"/>
        </w:rPr>
      </w:pPr>
      <w:r w:rsidRPr="007D5935">
        <w:rPr>
          <w:rFonts w:ascii="Arial" w:hAnsi="Arial" w:cs="Arial"/>
        </w:rPr>
        <w:t xml:space="preserve">a process is in place for client compatibility and suitability </w:t>
      </w:r>
      <w:r w:rsidR="00D67C73" w:rsidRPr="007D5935">
        <w:rPr>
          <w:rFonts w:ascii="Arial" w:hAnsi="Arial" w:cs="Arial"/>
        </w:rPr>
        <w:t>assessment.</w:t>
      </w:r>
      <w:r w:rsidRPr="007D5935">
        <w:rPr>
          <w:rFonts w:ascii="Arial" w:hAnsi="Arial" w:cs="Arial"/>
        </w:rPr>
        <w:t xml:space="preserve"> </w:t>
      </w:r>
    </w:p>
    <w:p w14:paraId="7E249FA9" w14:textId="1F350386" w:rsidR="00757318" w:rsidRPr="007D5935" w:rsidRDefault="00757318" w:rsidP="00AD3C3E">
      <w:pPr>
        <w:pStyle w:val="ListParagraph"/>
        <w:numPr>
          <w:ilvl w:val="2"/>
          <w:numId w:val="16"/>
        </w:numPr>
        <w:spacing w:before="120" w:after="120" w:line="240" w:lineRule="auto"/>
        <w:ind w:left="2285" w:hanging="357"/>
        <w:rPr>
          <w:rFonts w:ascii="Arial" w:hAnsi="Arial" w:cs="Arial"/>
        </w:rPr>
      </w:pPr>
      <w:r w:rsidRPr="007D5935">
        <w:rPr>
          <w:rFonts w:ascii="Arial" w:hAnsi="Arial" w:cs="Arial"/>
        </w:rPr>
        <w:t xml:space="preserve">work practices are evaluated to see if they contribute to aggression. </w:t>
      </w:r>
    </w:p>
    <w:p w14:paraId="5E0E1CE4" w14:textId="2B4625DD" w:rsidR="00757318" w:rsidRPr="007D5935" w:rsidRDefault="00757318" w:rsidP="00AD3C3E">
      <w:pPr>
        <w:pStyle w:val="ListParagraph"/>
        <w:numPr>
          <w:ilvl w:val="2"/>
          <w:numId w:val="16"/>
        </w:numPr>
        <w:spacing w:before="120" w:after="120" w:line="240" w:lineRule="auto"/>
        <w:ind w:left="2285" w:hanging="357"/>
        <w:rPr>
          <w:rFonts w:ascii="Arial" w:hAnsi="Arial" w:cs="Arial"/>
        </w:rPr>
      </w:pPr>
      <w:r w:rsidRPr="007D5935">
        <w:rPr>
          <w:rFonts w:ascii="Arial" w:hAnsi="Arial" w:cs="Arial"/>
        </w:rPr>
        <w:t>behaviours and their triggers are identified, and strategies to address them are implemented</w:t>
      </w:r>
      <w:r w:rsidR="00867D0D">
        <w:rPr>
          <w:rFonts w:ascii="Arial" w:hAnsi="Arial" w:cs="Arial"/>
        </w:rPr>
        <w:t xml:space="preserve"> and </w:t>
      </w:r>
      <w:r w:rsidR="00D67C73">
        <w:rPr>
          <w:rFonts w:ascii="Arial" w:hAnsi="Arial" w:cs="Arial"/>
        </w:rPr>
        <w:t>monitored</w:t>
      </w:r>
      <w:r w:rsidR="00D67C73" w:rsidRPr="007D5935">
        <w:rPr>
          <w:rFonts w:ascii="Arial" w:hAnsi="Arial" w:cs="Arial"/>
        </w:rPr>
        <w:t>.</w:t>
      </w:r>
      <w:r w:rsidRPr="007D5935">
        <w:rPr>
          <w:rFonts w:ascii="Arial" w:hAnsi="Arial" w:cs="Arial"/>
        </w:rPr>
        <w:t xml:space="preserve"> </w:t>
      </w:r>
    </w:p>
    <w:p w14:paraId="5E773277" w14:textId="2A2CD6FE" w:rsidR="00757318" w:rsidRPr="007D5935" w:rsidRDefault="00757318" w:rsidP="00AD3C3E">
      <w:pPr>
        <w:pStyle w:val="ListParagraph"/>
        <w:numPr>
          <w:ilvl w:val="2"/>
          <w:numId w:val="16"/>
        </w:numPr>
        <w:spacing w:before="120" w:after="120" w:line="240" w:lineRule="auto"/>
        <w:ind w:left="2285" w:hanging="357"/>
        <w:rPr>
          <w:rFonts w:ascii="Arial" w:hAnsi="Arial" w:cs="Arial"/>
        </w:rPr>
      </w:pPr>
      <w:r w:rsidRPr="007D5935">
        <w:rPr>
          <w:rFonts w:ascii="Arial" w:hAnsi="Arial" w:cs="Arial"/>
        </w:rPr>
        <w:t>identification system is in place (</w:t>
      </w:r>
      <w:r w:rsidR="00D67C73" w:rsidRPr="007D5935">
        <w:rPr>
          <w:rFonts w:ascii="Arial" w:hAnsi="Arial" w:cs="Arial"/>
        </w:rPr>
        <w:t>e.g.,</w:t>
      </w:r>
      <w:r w:rsidRPr="007D5935">
        <w:rPr>
          <w:rFonts w:ascii="Arial" w:hAnsi="Arial" w:cs="Arial"/>
        </w:rPr>
        <w:t xml:space="preserve"> workers and authorised visitors are clearly identified</w:t>
      </w:r>
      <w:r w:rsidR="00D67C73" w:rsidRPr="007D5935">
        <w:rPr>
          <w:rFonts w:ascii="Arial" w:hAnsi="Arial" w:cs="Arial"/>
        </w:rPr>
        <w:t>).</w:t>
      </w:r>
      <w:r w:rsidRPr="007D5935">
        <w:rPr>
          <w:rFonts w:ascii="Arial" w:hAnsi="Arial" w:cs="Arial"/>
        </w:rPr>
        <w:t xml:space="preserve"> </w:t>
      </w:r>
    </w:p>
    <w:p w14:paraId="1DD7DEB1" w14:textId="1540887F" w:rsidR="00757318" w:rsidRPr="007D5935" w:rsidRDefault="00757318" w:rsidP="00AD3C3E">
      <w:pPr>
        <w:pStyle w:val="ListParagraph"/>
        <w:numPr>
          <w:ilvl w:val="2"/>
          <w:numId w:val="16"/>
        </w:numPr>
        <w:spacing w:before="120" w:after="120" w:line="240" w:lineRule="auto"/>
        <w:ind w:left="2285" w:hanging="357"/>
        <w:rPr>
          <w:rFonts w:ascii="Arial" w:hAnsi="Arial" w:cs="Arial"/>
        </w:rPr>
      </w:pPr>
      <w:r w:rsidRPr="007D5935">
        <w:rPr>
          <w:rFonts w:ascii="Arial" w:hAnsi="Arial" w:cs="Arial"/>
        </w:rPr>
        <w:t xml:space="preserve">arrangements </w:t>
      </w:r>
      <w:r w:rsidR="003E46AA">
        <w:rPr>
          <w:rFonts w:ascii="Arial" w:hAnsi="Arial" w:cs="Arial"/>
        </w:rPr>
        <w:t xml:space="preserve">for </w:t>
      </w:r>
      <w:r w:rsidRPr="007D5935">
        <w:rPr>
          <w:rFonts w:ascii="Arial" w:hAnsi="Arial" w:cs="Arial"/>
        </w:rPr>
        <w:t xml:space="preserve">understanding client / student condition / disability / triggers / care and behaviour management </w:t>
      </w:r>
      <w:r w:rsidR="00D67C73" w:rsidRPr="007D5935">
        <w:rPr>
          <w:rFonts w:ascii="Arial" w:hAnsi="Arial" w:cs="Arial"/>
        </w:rPr>
        <w:t>plans.</w:t>
      </w:r>
      <w:r w:rsidRPr="007D5935">
        <w:rPr>
          <w:rFonts w:ascii="Arial" w:hAnsi="Arial" w:cs="Arial"/>
        </w:rPr>
        <w:t xml:space="preserve"> </w:t>
      </w:r>
    </w:p>
    <w:p w14:paraId="7D86EF82" w14:textId="574691F5" w:rsidR="00757318" w:rsidRPr="007D5935" w:rsidRDefault="00757318" w:rsidP="00AD3C3E">
      <w:pPr>
        <w:pStyle w:val="ListParagraph"/>
        <w:numPr>
          <w:ilvl w:val="2"/>
          <w:numId w:val="16"/>
        </w:numPr>
        <w:spacing w:before="120" w:after="120" w:line="240" w:lineRule="auto"/>
        <w:ind w:left="2285" w:hanging="357"/>
        <w:rPr>
          <w:rFonts w:ascii="Arial" w:hAnsi="Arial" w:cs="Arial"/>
        </w:rPr>
      </w:pPr>
      <w:r w:rsidRPr="007D5935">
        <w:rPr>
          <w:rFonts w:ascii="Arial" w:hAnsi="Arial" w:cs="Arial"/>
        </w:rPr>
        <w:t xml:space="preserve">behaviour and treatment programs are reviewed after incidents or changes in behaviour. </w:t>
      </w:r>
    </w:p>
    <w:p w14:paraId="3C9F4BCF" w14:textId="67C128C8" w:rsidR="00757318" w:rsidRPr="007D5935" w:rsidRDefault="00757318" w:rsidP="00AD3C3E">
      <w:pPr>
        <w:pStyle w:val="ListParagraph"/>
        <w:numPr>
          <w:ilvl w:val="2"/>
          <w:numId w:val="16"/>
        </w:numPr>
        <w:spacing w:before="120" w:after="120" w:line="240" w:lineRule="auto"/>
        <w:ind w:left="2285" w:hanging="357"/>
        <w:rPr>
          <w:rFonts w:ascii="Arial" w:hAnsi="Arial" w:cs="Arial"/>
        </w:rPr>
      </w:pPr>
      <w:r w:rsidRPr="007D5935">
        <w:rPr>
          <w:rFonts w:ascii="Arial" w:hAnsi="Arial" w:cs="Arial"/>
        </w:rPr>
        <w:t xml:space="preserve">where client / student is known to have a history of aggression, a management plan is in place that has been developed in consultation with appropriately qualified </w:t>
      </w:r>
      <w:r w:rsidR="00D67C73" w:rsidRPr="007D5935">
        <w:rPr>
          <w:rFonts w:ascii="Arial" w:hAnsi="Arial" w:cs="Arial"/>
        </w:rPr>
        <w:t>people.</w:t>
      </w:r>
      <w:r w:rsidRPr="007D5935">
        <w:rPr>
          <w:rFonts w:ascii="Arial" w:hAnsi="Arial" w:cs="Arial"/>
        </w:rPr>
        <w:t xml:space="preserve"> </w:t>
      </w:r>
    </w:p>
    <w:p w14:paraId="7A1D8CAB" w14:textId="47A36570" w:rsidR="00CE4345" w:rsidRPr="007D5935" w:rsidRDefault="00757318" w:rsidP="00AD3C3E">
      <w:pPr>
        <w:pStyle w:val="ListParagraph"/>
        <w:numPr>
          <w:ilvl w:val="2"/>
          <w:numId w:val="16"/>
        </w:numPr>
        <w:spacing w:before="120" w:after="120" w:line="240" w:lineRule="auto"/>
        <w:ind w:left="2285" w:hanging="357"/>
        <w:rPr>
          <w:rFonts w:ascii="Arial" w:hAnsi="Arial" w:cs="Arial"/>
        </w:rPr>
      </w:pPr>
      <w:r w:rsidRPr="007D5935">
        <w:rPr>
          <w:rFonts w:ascii="Arial" w:hAnsi="Arial" w:cs="Arial"/>
        </w:rPr>
        <w:t>information on the ongoing treatment of clients / students known to be aggressive or abusive, such as treatment contracts</w:t>
      </w:r>
      <w:r w:rsidR="00867D0D">
        <w:rPr>
          <w:rFonts w:ascii="Arial" w:hAnsi="Arial" w:cs="Arial"/>
        </w:rPr>
        <w:t xml:space="preserve"> / plans</w:t>
      </w:r>
      <w:r w:rsidRPr="007D5935">
        <w:rPr>
          <w:rFonts w:ascii="Arial" w:hAnsi="Arial" w:cs="Arial"/>
        </w:rPr>
        <w:t>.</w:t>
      </w:r>
    </w:p>
    <w:p w14:paraId="75DD4EC9" w14:textId="0A29EB88" w:rsidR="00CF0274" w:rsidRDefault="00CE4345" w:rsidP="00AD3C3E">
      <w:pPr>
        <w:pStyle w:val="Heading3"/>
        <w:spacing w:line="240" w:lineRule="auto"/>
      </w:pPr>
      <w:bookmarkStart w:id="13" w:name="_Toc103673178"/>
      <w:r>
        <w:t>Responding to abusive behaviour</w:t>
      </w:r>
      <w:bookmarkEnd w:id="13"/>
    </w:p>
    <w:p w14:paraId="225EAD7D" w14:textId="73A00744" w:rsidR="00CE4345" w:rsidRDefault="00CE4345" w:rsidP="00AD3C3E">
      <w:pPr>
        <w:spacing w:line="240" w:lineRule="auto"/>
        <w:ind w:left="1928"/>
        <w:rPr>
          <w:rFonts w:ascii="Arial" w:hAnsi="Arial" w:cs="Arial"/>
        </w:rPr>
      </w:pPr>
      <w:r>
        <w:rPr>
          <w:rFonts w:ascii="Arial" w:hAnsi="Arial" w:cs="Arial"/>
        </w:rPr>
        <w:t>All workers, where there is significant risk, such as the individual has a weapon, or become violent in any way has the right to activate the worksites em</w:t>
      </w:r>
      <w:r w:rsidR="003E46AA">
        <w:rPr>
          <w:rFonts w:ascii="Arial" w:hAnsi="Arial" w:cs="Arial"/>
        </w:rPr>
        <w:t>ergency procedures</w:t>
      </w:r>
      <w:r w:rsidR="00D67C73">
        <w:rPr>
          <w:rFonts w:ascii="Arial" w:hAnsi="Arial" w:cs="Arial"/>
        </w:rPr>
        <w:t xml:space="preserve">. </w:t>
      </w:r>
      <w:r w:rsidR="00A766AE">
        <w:rPr>
          <w:rFonts w:ascii="Arial" w:hAnsi="Arial" w:cs="Arial"/>
        </w:rPr>
        <w:t xml:space="preserve"> </w:t>
      </w:r>
      <w:r w:rsidR="003E46AA">
        <w:rPr>
          <w:rFonts w:ascii="Arial" w:hAnsi="Arial" w:cs="Arial"/>
        </w:rPr>
        <w:t xml:space="preserve">This may </w:t>
      </w:r>
      <w:r>
        <w:rPr>
          <w:rFonts w:ascii="Arial" w:hAnsi="Arial" w:cs="Arial"/>
        </w:rPr>
        <w:t>include:</w:t>
      </w:r>
    </w:p>
    <w:p w14:paraId="298AF38F" w14:textId="57788D72" w:rsidR="00CE4345" w:rsidRDefault="003E46AA" w:rsidP="00AD3C3E">
      <w:pPr>
        <w:pStyle w:val="ListParagraph"/>
        <w:numPr>
          <w:ilvl w:val="2"/>
          <w:numId w:val="16"/>
        </w:numPr>
        <w:spacing w:before="120" w:after="120" w:line="240" w:lineRule="auto"/>
        <w:ind w:left="2285" w:hanging="357"/>
        <w:rPr>
          <w:rFonts w:ascii="Arial" w:hAnsi="Arial" w:cs="Arial"/>
        </w:rPr>
      </w:pPr>
      <w:r>
        <w:rPr>
          <w:rFonts w:ascii="Arial" w:hAnsi="Arial" w:cs="Arial"/>
        </w:rPr>
        <w:t>activating</w:t>
      </w:r>
      <w:r w:rsidR="00CE4345">
        <w:rPr>
          <w:rFonts w:ascii="Arial" w:hAnsi="Arial" w:cs="Arial"/>
        </w:rPr>
        <w:t xml:space="preserve"> duress </w:t>
      </w:r>
      <w:r w:rsidR="00D67C73">
        <w:rPr>
          <w:rFonts w:ascii="Arial" w:hAnsi="Arial" w:cs="Arial"/>
        </w:rPr>
        <w:t>alarm.</w:t>
      </w:r>
    </w:p>
    <w:p w14:paraId="096F7C9A" w14:textId="4B6BC687" w:rsidR="00CE4345" w:rsidRDefault="003E46AA" w:rsidP="00AD3C3E">
      <w:pPr>
        <w:pStyle w:val="ListParagraph"/>
        <w:numPr>
          <w:ilvl w:val="2"/>
          <w:numId w:val="16"/>
        </w:numPr>
        <w:spacing w:before="120" w:after="120" w:line="240" w:lineRule="auto"/>
        <w:ind w:left="2285" w:hanging="357"/>
        <w:rPr>
          <w:rFonts w:ascii="Arial" w:hAnsi="Arial" w:cs="Arial"/>
        </w:rPr>
      </w:pPr>
      <w:r>
        <w:rPr>
          <w:rFonts w:ascii="Arial" w:hAnsi="Arial" w:cs="Arial"/>
        </w:rPr>
        <w:t>activating</w:t>
      </w:r>
      <w:r w:rsidR="00CE4345">
        <w:rPr>
          <w:rFonts w:ascii="Arial" w:hAnsi="Arial" w:cs="Arial"/>
        </w:rPr>
        <w:t xml:space="preserve"> lock in </w:t>
      </w:r>
      <w:r w:rsidR="00D67C73">
        <w:rPr>
          <w:rFonts w:ascii="Arial" w:hAnsi="Arial" w:cs="Arial"/>
        </w:rPr>
        <w:t>procedures.</w:t>
      </w:r>
    </w:p>
    <w:p w14:paraId="3D274227" w14:textId="64C8E950" w:rsidR="00CE4345" w:rsidRDefault="003E46AA" w:rsidP="00AD3C3E">
      <w:pPr>
        <w:pStyle w:val="ListParagraph"/>
        <w:numPr>
          <w:ilvl w:val="2"/>
          <w:numId w:val="16"/>
        </w:numPr>
        <w:spacing w:before="120" w:after="120" w:line="240" w:lineRule="auto"/>
        <w:ind w:left="2285" w:hanging="357"/>
        <w:rPr>
          <w:rFonts w:ascii="Arial" w:hAnsi="Arial" w:cs="Arial"/>
        </w:rPr>
      </w:pPr>
      <w:r>
        <w:rPr>
          <w:rFonts w:ascii="Arial" w:hAnsi="Arial" w:cs="Arial"/>
        </w:rPr>
        <w:t>workers retreating</w:t>
      </w:r>
      <w:r w:rsidR="00CE4345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 xml:space="preserve">a </w:t>
      </w:r>
      <w:r w:rsidR="00CE4345">
        <w:rPr>
          <w:rFonts w:ascii="Arial" w:hAnsi="Arial" w:cs="Arial"/>
        </w:rPr>
        <w:t xml:space="preserve">safe </w:t>
      </w:r>
      <w:r w:rsidR="00D67C73">
        <w:rPr>
          <w:rFonts w:ascii="Arial" w:hAnsi="Arial" w:cs="Arial"/>
        </w:rPr>
        <w:t>place.</w:t>
      </w:r>
    </w:p>
    <w:p w14:paraId="368BFEC7" w14:textId="706B7328" w:rsidR="00CE4345" w:rsidRPr="00CE4345" w:rsidRDefault="00757318" w:rsidP="00AD3C3E">
      <w:pPr>
        <w:pStyle w:val="ListParagraph"/>
        <w:numPr>
          <w:ilvl w:val="2"/>
          <w:numId w:val="16"/>
        </w:numPr>
        <w:spacing w:before="120" w:after="120" w:line="240" w:lineRule="auto"/>
        <w:ind w:left="2285" w:hanging="357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E4345">
        <w:rPr>
          <w:rFonts w:ascii="Arial" w:hAnsi="Arial" w:cs="Arial"/>
        </w:rPr>
        <w:t>ontact</w:t>
      </w:r>
      <w:r w:rsidR="003E46AA">
        <w:rPr>
          <w:rFonts w:ascii="Arial" w:hAnsi="Arial" w:cs="Arial"/>
        </w:rPr>
        <w:t>ing</w:t>
      </w:r>
      <w:r w:rsidR="00CE4345">
        <w:rPr>
          <w:rFonts w:ascii="Arial" w:hAnsi="Arial" w:cs="Arial"/>
        </w:rPr>
        <w:t xml:space="preserve"> South Australian Police (SAPOL) immediately.</w:t>
      </w:r>
    </w:p>
    <w:p w14:paraId="1B208CCB" w14:textId="0AAB7CE1" w:rsidR="00CE4345" w:rsidRDefault="0008215B" w:rsidP="00AD3C3E">
      <w:pPr>
        <w:spacing w:after="0" w:line="240" w:lineRule="auto"/>
        <w:ind w:left="1928"/>
        <w:rPr>
          <w:rFonts w:ascii="Arial" w:hAnsi="Arial" w:cs="Arial"/>
        </w:rPr>
      </w:pPr>
      <w:r>
        <w:rPr>
          <w:rFonts w:ascii="Arial" w:hAnsi="Arial" w:cs="Arial"/>
        </w:rPr>
        <w:t>Workers</w:t>
      </w:r>
      <w:r w:rsidR="00CE4345">
        <w:rPr>
          <w:rFonts w:ascii="Arial" w:hAnsi="Arial" w:cs="Arial"/>
        </w:rPr>
        <w:t xml:space="preserve"> must always seek a</w:t>
      </w:r>
      <w:r w:rsidR="009F5BFD">
        <w:rPr>
          <w:rFonts w:ascii="Arial" w:hAnsi="Arial" w:cs="Arial"/>
        </w:rPr>
        <w:t>ssistance from their immediate s</w:t>
      </w:r>
      <w:r w:rsidR="00CE4345">
        <w:rPr>
          <w:rFonts w:ascii="Arial" w:hAnsi="Arial" w:cs="Arial"/>
        </w:rPr>
        <w:t xml:space="preserve">upervisor / </w:t>
      </w:r>
      <w:r w:rsidR="009F5BFD">
        <w:rPr>
          <w:rFonts w:ascii="Arial" w:hAnsi="Arial" w:cs="Arial"/>
        </w:rPr>
        <w:t>m</w:t>
      </w:r>
      <w:r w:rsidR="00CE4345">
        <w:rPr>
          <w:rFonts w:ascii="Arial" w:hAnsi="Arial" w:cs="Arial"/>
        </w:rPr>
        <w:t>anager or a clinical worker (where available) if they are faced with an in</w:t>
      </w:r>
      <w:r>
        <w:rPr>
          <w:rFonts w:ascii="Arial" w:hAnsi="Arial" w:cs="Arial"/>
        </w:rPr>
        <w:t>dividual presenting at the worksite</w:t>
      </w:r>
      <w:r w:rsidR="00CE4345">
        <w:rPr>
          <w:rFonts w:ascii="Arial" w:hAnsi="Arial" w:cs="Arial"/>
        </w:rPr>
        <w:t xml:space="preserve"> and there is a perceived or real risk of safety</w:t>
      </w:r>
      <w:r w:rsidR="00D67C73">
        <w:rPr>
          <w:rFonts w:ascii="Arial" w:hAnsi="Arial" w:cs="Arial"/>
        </w:rPr>
        <w:t xml:space="preserve">. </w:t>
      </w:r>
    </w:p>
    <w:p w14:paraId="72E3539B" w14:textId="5D43A846" w:rsidR="0040578E" w:rsidRDefault="0040578E" w:rsidP="00AD3C3E">
      <w:pPr>
        <w:spacing w:before="120" w:after="120" w:line="240" w:lineRule="auto"/>
        <w:ind w:left="1928"/>
        <w:rPr>
          <w:rFonts w:ascii="Arial" w:hAnsi="Arial" w:cs="Arial"/>
        </w:rPr>
      </w:pPr>
      <w:r>
        <w:rPr>
          <w:rFonts w:ascii="Arial" w:hAnsi="Arial" w:cs="Arial"/>
        </w:rPr>
        <w:t>Incidents of abusive behaviour can have serious effects</w:t>
      </w:r>
      <w:r w:rsidR="00D67C73">
        <w:rPr>
          <w:rFonts w:ascii="Arial" w:hAnsi="Arial" w:cs="Arial"/>
        </w:rPr>
        <w:t>.</w:t>
      </w:r>
      <w:r w:rsidR="00A766AE">
        <w:rPr>
          <w:rFonts w:ascii="Arial" w:hAnsi="Arial" w:cs="Arial"/>
        </w:rPr>
        <w:t xml:space="preserve"> </w:t>
      </w:r>
      <w:r w:rsidR="00D67C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Any worker effected by abusive behaviour</w:t>
      </w:r>
      <w:r w:rsidR="00757318">
        <w:rPr>
          <w:rFonts w:ascii="Arial" w:hAnsi="Arial" w:cs="Arial"/>
        </w:rPr>
        <w:t xml:space="preserve"> must be given the opportunity to be debriefed</w:t>
      </w:r>
      <w:r>
        <w:rPr>
          <w:rFonts w:ascii="Arial" w:hAnsi="Arial" w:cs="Arial"/>
        </w:rPr>
        <w:t xml:space="preserve"> and to be relieved from duties if deemed </w:t>
      </w:r>
      <w:r w:rsidR="00E24B32">
        <w:rPr>
          <w:rFonts w:ascii="Arial" w:hAnsi="Arial" w:cs="Arial"/>
        </w:rPr>
        <w:t>necessary and must be provided with the worksite Employee Assistance Provider details.</w:t>
      </w:r>
    </w:p>
    <w:p w14:paraId="1069D869" w14:textId="768A6736" w:rsidR="00CF0274" w:rsidRDefault="00CF0274" w:rsidP="00AD3C3E">
      <w:pPr>
        <w:pStyle w:val="Heading2"/>
        <w:spacing w:line="240" w:lineRule="auto"/>
      </w:pPr>
      <w:bookmarkStart w:id="14" w:name="_Toc37075368"/>
      <w:bookmarkStart w:id="15" w:name="_Toc103673179"/>
      <w:r w:rsidRPr="00105C3D">
        <w:lastRenderedPageBreak/>
        <w:t xml:space="preserve">Incident Reporting and Investigation of </w:t>
      </w:r>
      <w:bookmarkEnd w:id="14"/>
      <w:r w:rsidR="00867D0D">
        <w:t>CB</w:t>
      </w:r>
      <w:r w:rsidR="0008215B">
        <w:t>A</w:t>
      </w:r>
      <w:r w:rsidR="00867D0D">
        <w:t>V</w:t>
      </w:r>
      <w:bookmarkEnd w:id="15"/>
    </w:p>
    <w:p w14:paraId="479FEA05" w14:textId="347A542E" w:rsidR="00CF0274" w:rsidRPr="00CF0274" w:rsidRDefault="00CF0274" w:rsidP="00AD3C3E">
      <w:pPr>
        <w:spacing w:line="240" w:lineRule="auto"/>
        <w:ind w:left="1080"/>
        <w:rPr>
          <w:rFonts w:ascii="Arial" w:hAnsi="Arial" w:cs="Arial"/>
        </w:rPr>
      </w:pPr>
      <w:r w:rsidRPr="00CF0274">
        <w:rPr>
          <w:rFonts w:ascii="Arial" w:hAnsi="Arial" w:cs="Arial"/>
        </w:rPr>
        <w:t>All incident</w:t>
      </w:r>
      <w:r w:rsidR="0008215B">
        <w:rPr>
          <w:rFonts w:ascii="Arial" w:hAnsi="Arial" w:cs="Arial"/>
        </w:rPr>
        <w:t>s</w:t>
      </w:r>
      <w:r w:rsidRPr="00CF0274">
        <w:rPr>
          <w:rFonts w:ascii="Arial" w:hAnsi="Arial" w:cs="Arial"/>
        </w:rPr>
        <w:t xml:space="preserve"> of </w:t>
      </w:r>
      <w:r w:rsidR="00867D0D">
        <w:rPr>
          <w:rFonts w:ascii="Arial" w:hAnsi="Arial" w:cs="Arial"/>
        </w:rPr>
        <w:t>CBAV</w:t>
      </w:r>
      <w:r w:rsidRPr="00CF0274">
        <w:rPr>
          <w:rFonts w:ascii="Arial" w:hAnsi="Arial" w:cs="Arial"/>
        </w:rPr>
        <w:t xml:space="preserve"> must be reported and logged onto the </w:t>
      </w:r>
      <w:r w:rsidR="009F5BFD">
        <w:rPr>
          <w:rFonts w:ascii="Arial" w:hAnsi="Arial" w:cs="Arial"/>
        </w:rPr>
        <w:t>Incident Reporting Database</w:t>
      </w:r>
      <w:r w:rsidRPr="00CF0274">
        <w:rPr>
          <w:rFonts w:ascii="Arial" w:hAnsi="Arial" w:cs="Arial"/>
        </w:rPr>
        <w:t>.</w:t>
      </w:r>
    </w:p>
    <w:p w14:paraId="5CE18C4B" w14:textId="77777777" w:rsidR="00CF0274" w:rsidRPr="00CF0274" w:rsidRDefault="00CF0274" w:rsidP="00AD3C3E">
      <w:pPr>
        <w:spacing w:before="120" w:after="120" w:line="240" w:lineRule="auto"/>
        <w:ind w:left="1080"/>
        <w:rPr>
          <w:rFonts w:ascii="Arial" w:hAnsi="Arial" w:cs="Arial"/>
        </w:rPr>
      </w:pPr>
      <w:r w:rsidRPr="00CF0274">
        <w:rPr>
          <w:rFonts w:ascii="Arial" w:hAnsi="Arial" w:cs="Arial"/>
        </w:rPr>
        <w:t>Examples of incidents that must be reported include, but are not limited to:</w:t>
      </w:r>
    </w:p>
    <w:p w14:paraId="53D00837" w14:textId="5D811DE9" w:rsidR="00CF0274" w:rsidRPr="0008215B" w:rsidRDefault="0008215B" w:rsidP="00AD3C3E">
      <w:pPr>
        <w:pStyle w:val="ListParagraph"/>
        <w:numPr>
          <w:ilvl w:val="0"/>
          <w:numId w:val="12"/>
        </w:numPr>
        <w:spacing w:before="120" w:after="120" w:line="240" w:lineRule="auto"/>
        <w:rPr>
          <w:rFonts w:ascii="Arial" w:hAnsi="Arial" w:cs="Arial"/>
        </w:rPr>
      </w:pPr>
      <w:r w:rsidRPr="0008215B">
        <w:rPr>
          <w:rFonts w:ascii="Arial" w:hAnsi="Arial" w:cs="Arial"/>
        </w:rPr>
        <w:t>b</w:t>
      </w:r>
      <w:r w:rsidR="00CF0274" w:rsidRPr="0008215B">
        <w:rPr>
          <w:rFonts w:ascii="Arial" w:hAnsi="Arial" w:cs="Arial"/>
        </w:rPr>
        <w:t xml:space="preserve">iting, spitting, scratching, hitting, </w:t>
      </w:r>
      <w:r w:rsidR="00D67C73" w:rsidRPr="0008215B">
        <w:rPr>
          <w:rFonts w:ascii="Arial" w:hAnsi="Arial" w:cs="Arial"/>
        </w:rPr>
        <w:t>kicking.</w:t>
      </w:r>
    </w:p>
    <w:p w14:paraId="6ED80031" w14:textId="72743E8D" w:rsidR="00CF0274" w:rsidRPr="0008215B" w:rsidRDefault="0008215B" w:rsidP="00AD3C3E">
      <w:pPr>
        <w:pStyle w:val="ListParagraph"/>
        <w:numPr>
          <w:ilvl w:val="0"/>
          <w:numId w:val="12"/>
        </w:numPr>
        <w:spacing w:before="120" w:after="120" w:line="240" w:lineRule="auto"/>
        <w:rPr>
          <w:rFonts w:ascii="Arial" w:hAnsi="Arial" w:cs="Arial"/>
        </w:rPr>
      </w:pPr>
      <w:r w:rsidRPr="0008215B">
        <w:rPr>
          <w:rFonts w:ascii="Arial" w:hAnsi="Arial" w:cs="Arial"/>
        </w:rPr>
        <w:t>p</w:t>
      </w:r>
      <w:r w:rsidR="00CF0274" w:rsidRPr="0008215B">
        <w:rPr>
          <w:rFonts w:ascii="Arial" w:hAnsi="Arial" w:cs="Arial"/>
        </w:rPr>
        <w:t xml:space="preserve">unching, pushing, shoving, tripping, </w:t>
      </w:r>
      <w:r w:rsidR="00D67C73" w:rsidRPr="0008215B">
        <w:rPr>
          <w:rFonts w:ascii="Arial" w:hAnsi="Arial" w:cs="Arial"/>
        </w:rPr>
        <w:t>grabbing.</w:t>
      </w:r>
    </w:p>
    <w:p w14:paraId="6F8C4C50" w14:textId="789370FE" w:rsidR="00CF0274" w:rsidRPr="0008215B" w:rsidRDefault="0008215B" w:rsidP="00AD3C3E">
      <w:pPr>
        <w:pStyle w:val="ListParagraph"/>
        <w:numPr>
          <w:ilvl w:val="0"/>
          <w:numId w:val="12"/>
        </w:numPr>
        <w:spacing w:before="120" w:after="120" w:line="240" w:lineRule="auto"/>
        <w:rPr>
          <w:rFonts w:ascii="Arial" w:hAnsi="Arial" w:cs="Arial"/>
        </w:rPr>
      </w:pPr>
      <w:r w:rsidRPr="0008215B">
        <w:rPr>
          <w:rFonts w:ascii="Arial" w:hAnsi="Arial" w:cs="Arial"/>
        </w:rPr>
        <w:t>t</w:t>
      </w:r>
      <w:r w:rsidR="00CF0274" w:rsidRPr="0008215B">
        <w:rPr>
          <w:rFonts w:ascii="Arial" w:hAnsi="Arial" w:cs="Arial"/>
        </w:rPr>
        <w:t xml:space="preserve">hrowing </w:t>
      </w:r>
      <w:r w:rsidR="00D67C73" w:rsidRPr="0008215B">
        <w:rPr>
          <w:rFonts w:ascii="Arial" w:hAnsi="Arial" w:cs="Arial"/>
        </w:rPr>
        <w:t>objects.</w:t>
      </w:r>
    </w:p>
    <w:p w14:paraId="74588448" w14:textId="277BCEB0" w:rsidR="00CF0274" w:rsidRPr="0008215B" w:rsidRDefault="0008215B" w:rsidP="00AD3C3E">
      <w:pPr>
        <w:pStyle w:val="ListParagraph"/>
        <w:numPr>
          <w:ilvl w:val="0"/>
          <w:numId w:val="12"/>
        </w:numPr>
        <w:spacing w:before="120" w:after="120" w:line="240" w:lineRule="auto"/>
        <w:rPr>
          <w:rFonts w:ascii="Arial" w:hAnsi="Arial" w:cs="Arial"/>
        </w:rPr>
      </w:pPr>
      <w:r w:rsidRPr="0008215B">
        <w:rPr>
          <w:rFonts w:ascii="Arial" w:hAnsi="Arial" w:cs="Arial"/>
        </w:rPr>
        <w:t>v</w:t>
      </w:r>
      <w:r w:rsidR="00CF0274" w:rsidRPr="0008215B">
        <w:rPr>
          <w:rFonts w:ascii="Arial" w:hAnsi="Arial" w:cs="Arial"/>
        </w:rPr>
        <w:t xml:space="preserve">erbal </w:t>
      </w:r>
      <w:r w:rsidR="00D67C73" w:rsidRPr="0008215B">
        <w:rPr>
          <w:rFonts w:ascii="Arial" w:hAnsi="Arial" w:cs="Arial"/>
        </w:rPr>
        <w:t>threats.</w:t>
      </w:r>
    </w:p>
    <w:p w14:paraId="02D7BBAA" w14:textId="628A49B7" w:rsidR="00CF0274" w:rsidRPr="0008215B" w:rsidRDefault="0008215B" w:rsidP="00AD3C3E">
      <w:pPr>
        <w:pStyle w:val="ListParagraph"/>
        <w:numPr>
          <w:ilvl w:val="0"/>
          <w:numId w:val="12"/>
        </w:numPr>
        <w:spacing w:before="120" w:after="120" w:line="240" w:lineRule="auto"/>
        <w:rPr>
          <w:rFonts w:ascii="Arial" w:hAnsi="Arial" w:cs="Arial"/>
        </w:rPr>
      </w:pPr>
      <w:r w:rsidRPr="0008215B">
        <w:rPr>
          <w:rFonts w:ascii="Arial" w:hAnsi="Arial" w:cs="Arial"/>
        </w:rPr>
        <w:t>a</w:t>
      </w:r>
      <w:r w:rsidR="00CF0274" w:rsidRPr="0008215B">
        <w:rPr>
          <w:rFonts w:ascii="Arial" w:hAnsi="Arial" w:cs="Arial"/>
        </w:rPr>
        <w:t xml:space="preserve">ggravated </w:t>
      </w:r>
      <w:r w:rsidR="00D67C73" w:rsidRPr="0008215B">
        <w:rPr>
          <w:rFonts w:ascii="Arial" w:hAnsi="Arial" w:cs="Arial"/>
        </w:rPr>
        <w:t>assault.</w:t>
      </w:r>
    </w:p>
    <w:p w14:paraId="294725D3" w14:textId="63D59515" w:rsidR="00CF0274" w:rsidRPr="0008215B" w:rsidRDefault="0008215B" w:rsidP="00AD3C3E">
      <w:pPr>
        <w:pStyle w:val="ListParagraph"/>
        <w:numPr>
          <w:ilvl w:val="0"/>
          <w:numId w:val="12"/>
        </w:numPr>
        <w:spacing w:before="120" w:after="120" w:line="240" w:lineRule="auto"/>
        <w:rPr>
          <w:rFonts w:ascii="Arial" w:hAnsi="Arial" w:cs="Arial"/>
        </w:rPr>
      </w:pPr>
      <w:r w:rsidRPr="0008215B">
        <w:rPr>
          <w:rFonts w:ascii="Arial" w:hAnsi="Arial" w:cs="Arial"/>
        </w:rPr>
        <w:t>a</w:t>
      </w:r>
      <w:r w:rsidR="00CF0274" w:rsidRPr="0008215B">
        <w:rPr>
          <w:rFonts w:ascii="Arial" w:hAnsi="Arial" w:cs="Arial"/>
        </w:rPr>
        <w:t xml:space="preserve">ny form of indecent physical </w:t>
      </w:r>
      <w:r w:rsidR="00D67C73" w:rsidRPr="0008215B">
        <w:rPr>
          <w:rFonts w:ascii="Arial" w:hAnsi="Arial" w:cs="Arial"/>
        </w:rPr>
        <w:t>contact.</w:t>
      </w:r>
    </w:p>
    <w:p w14:paraId="2982EAEB" w14:textId="6139D3E6" w:rsidR="00CF0274" w:rsidRPr="0008215B" w:rsidRDefault="0008215B" w:rsidP="00AD3C3E">
      <w:pPr>
        <w:pStyle w:val="ListParagraph"/>
        <w:numPr>
          <w:ilvl w:val="0"/>
          <w:numId w:val="12"/>
        </w:numPr>
        <w:spacing w:before="120" w:after="120" w:line="240" w:lineRule="auto"/>
        <w:rPr>
          <w:rFonts w:ascii="Arial" w:hAnsi="Arial" w:cs="Arial"/>
        </w:rPr>
      </w:pPr>
      <w:r w:rsidRPr="0008215B">
        <w:rPr>
          <w:rFonts w:ascii="Arial" w:hAnsi="Arial" w:cs="Arial"/>
        </w:rPr>
        <w:t>t</w:t>
      </w:r>
      <w:r w:rsidR="00CF0274" w:rsidRPr="0008215B">
        <w:rPr>
          <w:rFonts w:ascii="Arial" w:hAnsi="Arial" w:cs="Arial"/>
        </w:rPr>
        <w:t>hreatening someone with a weapon or armed robbery.</w:t>
      </w:r>
    </w:p>
    <w:p w14:paraId="71AE3B05" w14:textId="77777777" w:rsidR="00CF0274" w:rsidRPr="00CF0274" w:rsidRDefault="00CF0274" w:rsidP="00AD3C3E">
      <w:pPr>
        <w:spacing w:before="120" w:after="120" w:line="240" w:lineRule="auto"/>
        <w:ind w:left="1080"/>
        <w:rPr>
          <w:rFonts w:ascii="Arial" w:hAnsi="Arial" w:cs="Arial"/>
        </w:rPr>
      </w:pPr>
      <w:r w:rsidRPr="00CF0274">
        <w:rPr>
          <w:rFonts w:ascii="Arial" w:hAnsi="Arial" w:cs="Arial"/>
        </w:rPr>
        <w:t>Immediately after an incident, ensure that:</w:t>
      </w:r>
    </w:p>
    <w:p w14:paraId="441B2B59" w14:textId="11EAAEAD" w:rsidR="00CF0274" w:rsidRPr="0008215B" w:rsidRDefault="0008215B" w:rsidP="00AD3C3E">
      <w:pPr>
        <w:pStyle w:val="ListParagraph"/>
        <w:numPr>
          <w:ilvl w:val="0"/>
          <w:numId w:val="11"/>
        </w:numPr>
        <w:spacing w:before="120" w:after="120" w:line="240" w:lineRule="auto"/>
        <w:rPr>
          <w:rFonts w:ascii="Arial" w:hAnsi="Arial" w:cs="Arial"/>
        </w:rPr>
      </w:pPr>
      <w:r w:rsidRPr="0008215B">
        <w:rPr>
          <w:rFonts w:ascii="Arial" w:hAnsi="Arial" w:cs="Arial"/>
        </w:rPr>
        <w:t>e</w:t>
      </w:r>
      <w:r w:rsidR="00CF0274" w:rsidRPr="0008215B">
        <w:rPr>
          <w:rFonts w:ascii="Arial" w:hAnsi="Arial" w:cs="Arial"/>
        </w:rPr>
        <w:t xml:space="preserve">veryone is </w:t>
      </w:r>
      <w:r w:rsidR="00D67C73" w:rsidRPr="0008215B">
        <w:rPr>
          <w:rFonts w:ascii="Arial" w:hAnsi="Arial" w:cs="Arial"/>
        </w:rPr>
        <w:t>safe.</w:t>
      </w:r>
    </w:p>
    <w:p w14:paraId="615ACAF9" w14:textId="59944015" w:rsidR="00CF0274" w:rsidRPr="0008215B" w:rsidRDefault="0008215B" w:rsidP="00AD3C3E">
      <w:pPr>
        <w:pStyle w:val="ListParagraph"/>
        <w:numPr>
          <w:ilvl w:val="0"/>
          <w:numId w:val="11"/>
        </w:numPr>
        <w:spacing w:before="120" w:after="120" w:line="240" w:lineRule="auto"/>
        <w:rPr>
          <w:rFonts w:ascii="Arial" w:hAnsi="Arial" w:cs="Arial"/>
        </w:rPr>
      </w:pPr>
      <w:r w:rsidRPr="0008215B">
        <w:rPr>
          <w:rFonts w:ascii="Arial" w:hAnsi="Arial" w:cs="Arial"/>
        </w:rPr>
        <w:t>f</w:t>
      </w:r>
      <w:r w:rsidR="00CF0274" w:rsidRPr="0008215B">
        <w:rPr>
          <w:rFonts w:ascii="Arial" w:hAnsi="Arial" w:cs="Arial"/>
        </w:rPr>
        <w:t xml:space="preserve">irst aid or urgent medical attention is </w:t>
      </w:r>
      <w:r w:rsidR="00D67C73" w:rsidRPr="0008215B">
        <w:rPr>
          <w:rFonts w:ascii="Arial" w:hAnsi="Arial" w:cs="Arial"/>
        </w:rPr>
        <w:t>provided.</w:t>
      </w:r>
    </w:p>
    <w:p w14:paraId="7329A3E5" w14:textId="079B66EA" w:rsidR="00CF0274" w:rsidRPr="0008215B" w:rsidRDefault="0008215B" w:rsidP="00AD3C3E">
      <w:pPr>
        <w:pStyle w:val="ListParagraph"/>
        <w:numPr>
          <w:ilvl w:val="0"/>
          <w:numId w:val="11"/>
        </w:numPr>
        <w:spacing w:before="120" w:after="120" w:line="240" w:lineRule="auto"/>
        <w:rPr>
          <w:rFonts w:ascii="Arial" w:hAnsi="Arial" w:cs="Arial"/>
        </w:rPr>
      </w:pPr>
      <w:r w:rsidRPr="0008215B">
        <w:rPr>
          <w:rFonts w:ascii="Arial" w:hAnsi="Arial" w:cs="Arial"/>
        </w:rPr>
        <w:t>i</w:t>
      </w:r>
      <w:r w:rsidR="00CF0274" w:rsidRPr="0008215B">
        <w:rPr>
          <w:rFonts w:ascii="Arial" w:hAnsi="Arial" w:cs="Arial"/>
        </w:rPr>
        <w:t>ndividual support is provided where required, including practical and emotional support</w:t>
      </w:r>
      <w:r w:rsidR="00D67C73" w:rsidRPr="0008215B">
        <w:rPr>
          <w:rFonts w:ascii="Arial" w:hAnsi="Arial" w:cs="Arial"/>
        </w:rPr>
        <w:t>.</w:t>
      </w:r>
      <w:r w:rsidR="00A766AE">
        <w:rPr>
          <w:rFonts w:ascii="Arial" w:hAnsi="Arial" w:cs="Arial"/>
        </w:rPr>
        <w:t xml:space="preserve"> </w:t>
      </w:r>
      <w:r w:rsidR="00D67C73" w:rsidRPr="0008215B">
        <w:rPr>
          <w:rFonts w:ascii="Arial" w:hAnsi="Arial" w:cs="Arial"/>
        </w:rPr>
        <w:t xml:space="preserve"> </w:t>
      </w:r>
      <w:r w:rsidR="00CF0274" w:rsidRPr="0008215B">
        <w:rPr>
          <w:rFonts w:ascii="Arial" w:hAnsi="Arial" w:cs="Arial"/>
        </w:rPr>
        <w:t xml:space="preserve">Engage your </w:t>
      </w:r>
      <w:r w:rsidR="008623C8">
        <w:rPr>
          <w:rFonts w:ascii="Arial" w:hAnsi="Arial" w:cs="Arial"/>
        </w:rPr>
        <w:t xml:space="preserve">EAP </w:t>
      </w:r>
      <w:r w:rsidRPr="0008215B">
        <w:rPr>
          <w:rFonts w:ascii="Arial" w:hAnsi="Arial" w:cs="Arial"/>
        </w:rPr>
        <w:t xml:space="preserve">where </w:t>
      </w:r>
      <w:r w:rsidR="00D67C73" w:rsidRPr="0008215B">
        <w:rPr>
          <w:rFonts w:ascii="Arial" w:hAnsi="Arial" w:cs="Arial"/>
        </w:rPr>
        <w:t>required.</w:t>
      </w:r>
    </w:p>
    <w:p w14:paraId="1F81888C" w14:textId="7607FEB8" w:rsidR="00CF0274" w:rsidRPr="0008215B" w:rsidRDefault="0008215B" w:rsidP="00AD3C3E">
      <w:pPr>
        <w:pStyle w:val="ListParagraph"/>
        <w:numPr>
          <w:ilvl w:val="0"/>
          <w:numId w:val="11"/>
        </w:numPr>
        <w:spacing w:before="120" w:after="120" w:line="240" w:lineRule="auto"/>
        <w:rPr>
          <w:rFonts w:ascii="Arial" w:hAnsi="Arial" w:cs="Arial"/>
        </w:rPr>
      </w:pPr>
      <w:r w:rsidRPr="0008215B">
        <w:rPr>
          <w:rFonts w:ascii="Arial" w:hAnsi="Arial" w:cs="Arial"/>
        </w:rPr>
        <w:t>t</w:t>
      </w:r>
      <w:r w:rsidR="00CF0274" w:rsidRPr="0008215B">
        <w:rPr>
          <w:rFonts w:ascii="Arial" w:hAnsi="Arial" w:cs="Arial"/>
        </w:rPr>
        <w:t>he incident is reported including details of what happened, who wa</w:t>
      </w:r>
      <w:r w:rsidRPr="0008215B">
        <w:rPr>
          <w:rFonts w:ascii="Arial" w:hAnsi="Arial" w:cs="Arial"/>
        </w:rPr>
        <w:t xml:space="preserve">s affected and who was </w:t>
      </w:r>
      <w:r w:rsidR="00D67C73" w:rsidRPr="0008215B">
        <w:rPr>
          <w:rFonts w:ascii="Arial" w:hAnsi="Arial" w:cs="Arial"/>
        </w:rPr>
        <w:t>involved.</w:t>
      </w:r>
    </w:p>
    <w:p w14:paraId="47601C2E" w14:textId="2BC3CE08" w:rsidR="00CF0274" w:rsidRPr="0008215B" w:rsidRDefault="0008215B" w:rsidP="00AD3C3E">
      <w:pPr>
        <w:pStyle w:val="ListParagraph"/>
        <w:numPr>
          <w:ilvl w:val="0"/>
          <w:numId w:val="11"/>
        </w:numPr>
        <w:spacing w:before="120" w:after="120" w:line="240" w:lineRule="auto"/>
        <w:rPr>
          <w:rFonts w:ascii="Arial" w:hAnsi="Arial" w:cs="Arial"/>
        </w:rPr>
      </w:pPr>
      <w:r w:rsidRPr="0008215B">
        <w:rPr>
          <w:rFonts w:ascii="Arial" w:hAnsi="Arial" w:cs="Arial"/>
        </w:rPr>
        <w:t>p</w:t>
      </w:r>
      <w:r w:rsidR="00CF0274" w:rsidRPr="0008215B">
        <w:rPr>
          <w:rFonts w:ascii="Arial" w:hAnsi="Arial" w:cs="Arial"/>
        </w:rPr>
        <w:t>o</w:t>
      </w:r>
      <w:r w:rsidRPr="0008215B">
        <w:rPr>
          <w:rFonts w:ascii="Arial" w:hAnsi="Arial" w:cs="Arial"/>
        </w:rPr>
        <w:t xml:space="preserve">lice are called where </w:t>
      </w:r>
      <w:r w:rsidR="00D67C73" w:rsidRPr="0008215B">
        <w:rPr>
          <w:rFonts w:ascii="Arial" w:hAnsi="Arial" w:cs="Arial"/>
        </w:rPr>
        <w:t>necessary.</w:t>
      </w:r>
    </w:p>
    <w:p w14:paraId="4D25E8D3" w14:textId="5ED24722" w:rsidR="00CF0274" w:rsidRDefault="0008215B" w:rsidP="00AD3C3E">
      <w:pPr>
        <w:pStyle w:val="ListParagraph"/>
        <w:numPr>
          <w:ilvl w:val="0"/>
          <w:numId w:val="11"/>
        </w:numPr>
        <w:spacing w:before="120" w:after="120" w:line="240" w:lineRule="auto"/>
        <w:rPr>
          <w:rFonts w:ascii="Arial" w:hAnsi="Arial" w:cs="Arial"/>
        </w:rPr>
      </w:pPr>
      <w:r w:rsidRPr="0008215B">
        <w:rPr>
          <w:rFonts w:ascii="Arial" w:hAnsi="Arial" w:cs="Arial"/>
        </w:rPr>
        <w:t>c</w:t>
      </w:r>
      <w:r w:rsidR="00CF0274" w:rsidRPr="0008215B">
        <w:rPr>
          <w:rFonts w:ascii="Arial" w:hAnsi="Arial" w:cs="Arial"/>
        </w:rPr>
        <w:t xml:space="preserve">onduct a </w:t>
      </w:r>
      <w:r w:rsidR="00867D0D">
        <w:rPr>
          <w:rFonts w:ascii="Arial" w:hAnsi="Arial" w:cs="Arial"/>
        </w:rPr>
        <w:t>team debrief post incident</w:t>
      </w:r>
      <w:r w:rsidR="00CF0274" w:rsidRPr="0008215B">
        <w:rPr>
          <w:rFonts w:ascii="Arial" w:hAnsi="Arial" w:cs="Arial"/>
        </w:rPr>
        <w:t>.</w:t>
      </w:r>
    </w:p>
    <w:p w14:paraId="43FFD2C5" w14:textId="505CDA57" w:rsidR="002949BA" w:rsidRPr="002949BA" w:rsidRDefault="002949BA" w:rsidP="00AD3C3E">
      <w:pPr>
        <w:spacing w:before="120" w:after="120" w:line="240" w:lineRule="auto"/>
        <w:ind w:left="1080"/>
        <w:rPr>
          <w:rFonts w:ascii="Arial" w:hAnsi="Arial" w:cs="Arial"/>
        </w:rPr>
      </w:pPr>
      <w:r w:rsidRPr="002949BA">
        <w:rPr>
          <w:rFonts w:ascii="Arial" w:hAnsi="Arial" w:cs="Arial"/>
        </w:rPr>
        <w:t xml:space="preserve">The </w:t>
      </w:r>
      <w:hyperlink r:id="rId19" w:history="1">
        <w:r w:rsidRPr="000034BF">
          <w:rPr>
            <w:rStyle w:val="Hyperlink"/>
            <w:rFonts w:ascii="Arial" w:hAnsi="Arial" w:cs="Arial"/>
            <w:b/>
          </w:rPr>
          <w:t>Behaviour Management Flow Chart (005T)</w:t>
        </w:r>
      </w:hyperlink>
      <w:r>
        <w:rPr>
          <w:rFonts w:ascii="Arial" w:hAnsi="Arial" w:cs="Arial"/>
        </w:rPr>
        <w:t xml:space="preserve"> can be used to assist with the investigation.</w:t>
      </w:r>
    </w:p>
    <w:p w14:paraId="3AF5BAF0" w14:textId="77777777" w:rsidR="00CF0274" w:rsidRDefault="00CF0274" w:rsidP="00AD3C3E">
      <w:pPr>
        <w:pStyle w:val="Heading2"/>
        <w:spacing w:line="240" w:lineRule="auto"/>
        <w:rPr>
          <w:rStyle w:val="Emphasis"/>
          <w:i w:val="0"/>
          <w:iCs w:val="0"/>
        </w:rPr>
      </w:pPr>
      <w:bookmarkStart w:id="16" w:name="_Toc103673180"/>
      <w:r w:rsidRPr="00407315">
        <w:rPr>
          <w:rStyle w:val="Emphasis"/>
          <w:i w:val="0"/>
          <w:iCs w:val="0"/>
        </w:rPr>
        <w:t>Training</w:t>
      </w:r>
      <w:bookmarkEnd w:id="16"/>
    </w:p>
    <w:p w14:paraId="001160A2" w14:textId="348049DE" w:rsidR="00CF0274" w:rsidRPr="00CF0274" w:rsidRDefault="00CF0274" w:rsidP="00AD3C3E">
      <w:pPr>
        <w:spacing w:line="240" w:lineRule="auto"/>
        <w:ind w:left="1080"/>
        <w:rPr>
          <w:rFonts w:ascii="Arial" w:hAnsi="Arial" w:cs="Arial"/>
        </w:rPr>
      </w:pPr>
      <w:r w:rsidRPr="00CF0274">
        <w:rPr>
          <w:rFonts w:ascii="Arial" w:hAnsi="Arial" w:cs="Arial"/>
        </w:rPr>
        <w:t xml:space="preserve">Workers who are at risk shall be </w:t>
      </w:r>
      <w:r w:rsidR="008623C8">
        <w:rPr>
          <w:rFonts w:ascii="Arial" w:hAnsi="Arial" w:cs="Arial"/>
        </w:rPr>
        <w:t>identified through a training needs analysis</w:t>
      </w:r>
      <w:r w:rsidR="00D67C73">
        <w:rPr>
          <w:rFonts w:ascii="Arial" w:hAnsi="Arial" w:cs="Arial"/>
        </w:rPr>
        <w:t xml:space="preserve">. </w:t>
      </w:r>
      <w:r w:rsidR="008623C8">
        <w:rPr>
          <w:rFonts w:ascii="Arial" w:hAnsi="Arial" w:cs="Arial"/>
        </w:rPr>
        <w:t xml:space="preserve">Training should </w:t>
      </w:r>
      <w:r w:rsidRPr="00CF0274">
        <w:rPr>
          <w:rFonts w:ascii="Arial" w:hAnsi="Arial" w:cs="Arial"/>
        </w:rPr>
        <w:t xml:space="preserve">be provided in: </w:t>
      </w:r>
    </w:p>
    <w:p w14:paraId="35B4D95B" w14:textId="27A198DB" w:rsidR="00CF0274" w:rsidRPr="007D5935" w:rsidRDefault="00CF0274" w:rsidP="00AD3C3E">
      <w:pPr>
        <w:pStyle w:val="ListParagraph"/>
        <w:numPr>
          <w:ilvl w:val="1"/>
          <w:numId w:val="17"/>
        </w:numPr>
        <w:spacing w:before="120" w:after="120" w:line="240" w:lineRule="auto"/>
        <w:ind w:left="1434" w:hanging="357"/>
        <w:rPr>
          <w:rFonts w:ascii="Arial" w:hAnsi="Arial" w:cs="Arial"/>
        </w:rPr>
      </w:pPr>
      <w:r w:rsidRPr="007D5935">
        <w:rPr>
          <w:rFonts w:ascii="Arial" w:hAnsi="Arial" w:cs="Arial"/>
        </w:rPr>
        <w:t xml:space="preserve">violence prevention measures </w:t>
      </w:r>
      <w:r w:rsidR="0008215B" w:rsidRPr="007D5935">
        <w:rPr>
          <w:rFonts w:ascii="Arial" w:hAnsi="Arial" w:cs="Arial"/>
        </w:rPr>
        <w:t>(</w:t>
      </w:r>
      <w:r w:rsidR="00D67C73" w:rsidRPr="007D5935">
        <w:rPr>
          <w:rFonts w:ascii="Arial" w:hAnsi="Arial" w:cs="Arial"/>
        </w:rPr>
        <w:t>e.g.,</w:t>
      </w:r>
      <w:r w:rsidRPr="007D5935">
        <w:rPr>
          <w:rFonts w:ascii="Arial" w:hAnsi="Arial" w:cs="Arial"/>
        </w:rPr>
        <w:t xml:space="preserve"> part of the induction traini</w:t>
      </w:r>
      <w:r w:rsidR="0008215B" w:rsidRPr="007D5935">
        <w:rPr>
          <w:rFonts w:ascii="Arial" w:hAnsi="Arial" w:cs="Arial"/>
        </w:rPr>
        <w:t>ng package before starting work</w:t>
      </w:r>
      <w:r w:rsidR="00D67C73" w:rsidRPr="007D5935">
        <w:rPr>
          <w:rFonts w:ascii="Arial" w:hAnsi="Arial" w:cs="Arial"/>
        </w:rPr>
        <w:t>).</w:t>
      </w:r>
    </w:p>
    <w:p w14:paraId="76033BDE" w14:textId="1555CFEB" w:rsidR="00CF0274" w:rsidRPr="007D5935" w:rsidRDefault="00CF0274" w:rsidP="00AD3C3E">
      <w:pPr>
        <w:pStyle w:val="ListParagraph"/>
        <w:numPr>
          <w:ilvl w:val="1"/>
          <w:numId w:val="17"/>
        </w:numPr>
        <w:spacing w:before="120" w:after="120" w:line="240" w:lineRule="auto"/>
        <w:ind w:left="1434" w:hanging="357"/>
        <w:rPr>
          <w:rFonts w:ascii="Arial" w:hAnsi="Arial" w:cs="Arial"/>
        </w:rPr>
      </w:pPr>
      <w:r w:rsidRPr="007D5935">
        <w:rPr>
          <w:rFonts w:ascii="Arial" w:hAnsi="Arial" w:cs="Arial"/>
        </w:rPr>
        <w:t xml:space="preserve">workplace policy and procedures, including emergency </w:t>
      </w:r>
      <w:r w:rsidR="00D67C73" w:rsidRPr="007D5935">
        <w:rPr>
          <w:rFonts w:ascii="Arial" w:hAnsi="Arial" w:cs="Arial"/>
        </w:rPr>
        <w:t>response.</w:t>
      </w:r>
      <w:r w:rsidRPr="007D5935">
        <w:rPr>
          <w:rFonts w:ascii="Arial" w:hAnsi="Arial" w:cs="Arial"/>
        </w:rPr>
        <w:t xml:space="preserve"> </w:t>
      </w:r>
    </w:p>
    <w:p w14:paraId="751CA9E2" w14:textId="281368BE" w:rsidR="00CF0274" w:rsidRPr="007D5935" w:rsidRDefault="00CF0274" w:rsidP="00AD3C3E">
      <w:pPr>
        <w:pStyle w:val="ListParagraph"/>
        <w:numPr>
          <w:ilvl w:val="1"/>
          <w:numId w:val="17"/>
        </w:numPr>
        <w:spacing w:before="120" w:after="120" w:line="240" w:lineRule="auto"/>
        <w:ind w:left="1434" w:hanging="357"/>
        <w:rPr>
          <w:rFonts w:ascii="Arial" w:hAnsi="Arial" w:cs="Arial"/>
        </w:rPr>
      </w:pPr>
      <w:r w:rsidRPr="007D5935">
        <w:rPr>
          <w:rFonts w:ascii="Arial" w:hAnsi="Arial" w:cs="Arial"/>
        </w:rPr>
        <w:t xml:space="preserve">de-escalating aggression </w:t>
      </w:r>
      <w:r w:rsidR="0008215B" w:rsidRPr="007D5935">
        <w:rPr>
          <w:rFonts w:ascii="Arial" w:hAnsi="Arial" w:cs="Arial"/>
        </w:rPr>
        <w:t>(</w:t>
      </w:r>
      <w:r w:rsidR="00D67C73" w:rsidRPr="007D5935">
        <w:rPr>
          <w:rFonts w:ascii="Arial" w:hAnsi="Arial" w:cs="Arial"/>
        </w:rPr>
        <w:t>e.g.,</w:t>
      </w:r>
      <w:r w:rsidRPr="007D5935">
        <w:rPr>
          <w:rFonts w:ascii="Arial" w:hAnsi="Arial" w:cs="Arial"/>
        </w:rPr>
        <w:t xml:space="preserve"> identify signs of aggression, </w:t>
      </w:r>
      <w:r w:rsidR="00D67C73" w:rsidRPr="007D5935">
        <w:rPr>
          <w:rFonts w:ascii="Arial" w:hAnsi="Arial" w:cs="Arial"/>
        </w:rPr>
        <w:t>verbal,</w:t>
      </w:r>
      <w:r w:rsidRPr="007D5935">
        <w:rPr>
          <w:rFonts w:ascii="Arial" w:hAnsi="Arial" w:cs="Arial"/>
        </w:rPr>
        <w:t xml:space="preserve"> and non-verbal communication strategies, encourage reasoning, listen carefully, acknowledge </w:t>
      </w:r>
      <w:r w:rsidR="00D67C73" w:rsidRPr="007D5935">
        <w:rPr>
          <w:rFonts w:ascii="Arial" w:hAnsi="Arial" w:cs="Arial"/>
        </w:rPr>
        <w:t>concerns.</w:t>
      </w:r>
      <w:r w:rsidRPr="007D5935">
        <w:rPr>
          <w:rFonts w:ascii="Arial" w:hAnsi="Arial" w:cs="Arial"/>
        </w:rPr>
        <w:t xml:space="preserve"> </w:t>
      </w:r>
    </w:p>
    <w:p w14:paraId="67AE3537" w14:textId="7E951FA0" w:rsidR="00CF0274" w:rsidRPr="007D5935" w:rsidRDefault="0008215B" w:rsidP="00AD3C3E">
      <w:pPr>
        <w:pStyle w:val="ListParagraph"/>
        <w:numPr>
          <w:ilvl w:val="1"/>
          <w:numId w:val="17"/>
        </w:numPr>
        <w:spacing w:before="120" w:after="120" w:line="240" w:lineRule="auto"/>
        <w:ind w:left="1434" w:hanging="357"/>
        <w:rPr>
          <w:rFonts w:ascii="Arial" w:hAnsi="Arial" w:cs="Arial"/>
        </w:rPr>
      </w:pPr>
      <w:r w:rsidRPr="007D5935">
        <w:rPr>
          <w:rFonts w:ascii="Arial" w:hAnsi="Arial" w:cs="Arial"/>
        </w:rPr>
        <w:t>c</w:t>
      </w:r>
      <w:r w:rsidR="00CF0274" w:rsidRPr="007D5935">
        <w:rPr>
          <w:rFonts w:ascii="Arial" w:hAnsi="Arial" w:cs="Arial"/>
        </w:rPr>
        <w:t xml:space="preserve">ommunication </w:t>
      </w:r>
      <w:r w:rsidR="00D67C73" w:rsidRPr="007D5935">
        <w:rPr>
          <w:rFonts w:ascii="Arial" w:hAnsi="Arial" w:cs="Arial"/>
        </w:rPr>
        <w:t>strategies.</w:t>
      </w:r>
    </w:p>
    <w:p w14:paraId="213C7166" w14:textId="00720AE4" w:rsidR="00CF0274" w:rsidRPr="007D5935" w:rsidRDefault="00CF0274" w:rsidP="00AD3C3E">
      <w:pPr>
        <w:pStyle w:val="ListParagraph"/>
        <w:numPr>
          <w:ilvl w:val="1"/>
          <w:numId w:val="17"/>
        </w:numPr>
        <w:spacing w:before="120" w:after="120" w:line="240" w:lineRule="auto"/>
        <w:ind w:left="1434" w:hanging="357"/>
        <w:rPr>
          <w:rFonts w:ascii="Arial" w:hAnsi="Arial" w:cs="Arial"/>
        </w:rPr>
      </w:pPr>
      <w:r w:rsidRPr="007D5935">
        <w:rPr>
          <w:rFonts w:ascii="Arial" w:hAnsi="Arial" w:cs="Arial"/>
        </w:rPr>
        <w:t xml:space="preserve">situational risk assessment </w:t>
      </w:r>
      <w:r w:rsidR="0008215B" w:rsidRPr="007D5935">
        <w:rPr>
          <w:rFonts w:ascii="Arial" w:hAnsi="Arial" w:cs="Arial"/>
        </w:rPr>
        <w:t>(</w:t>
      </w:r>
      <w:r w:rsidR="00D67C73" w:rsidRPr="007D5935">
        <w:rPr>
          <w:rFonts w:ascii="Arial" w:hAnsi="Arial" w:cs="Arial"/>
        </w:rPr>
        <w:t>e.g.,</w:t>
      </w:r>
      <w:r w:rsidRPr="007D5935">
        <w:rPr>
          <w:rFonts w:ascii="Arial" w:hAnsi="Arial" w:cs="Arial"/>
        </w:rPr>
        <w:t xml:space="preserve"> when visiting homes or working off-site</w:t>
      </w:r>
      <w:r w:rsidR="00D67C73" w:rsidRPr="007D5935">
        <w:rPr>
          <w:rFonts w:ascii="Arial" w:hAnsi="Arial" w:cs="Arial"/>
        </w:rPr>
        <w:t>).</w:t>
      </w:r>
      <w:r w:rsidRPr="007D5935">
        <w:rPr>
          <w:rFonts w:ascii="Arial" w:hAnsi="Arial" w:cs="Arial"/>
        </w:rPr>
        <w:t xml:space="preserve"> </w:t>
      </w:r>
    </w:p>
    <w:p w14:paraId="26D7178B" w14:textId="4FC354B5" w:rsidR="00CF0274" w:rsidRPr="007D5935" w:rsidRDefault="00CF0274" w:rsidP="00AD3C3E">
      <w:pPr>
        <w:pStyle w:val="ListParagraph"/>
        <w:numPr>
          <w:ilvl w:val="1"/>
          <w:numId w:val="17"/>
        </w:numPr>
        <w:spacing w:before="120" w:after="120" w:line="240" w:lineRule="auto"/>
        <w:ind w:left="1434" w:hanging="357"/>
        <w:rPr>
          <w:rFonts w:ascii="Arial" w:hAnsi="Arial" w:cs="Arial"/>
        </w:rPr>
      </w:pPr>
      <w:r w:rsidRPr="007D5935">
        <w:rPr>
          <w:rFonts w:ascii="Arial" w:hAnsi="Arial" w:cs="Arial"/>
        </w:rPr>
        <w:t>positive behaviour strategies and managing behaviours of concern.</w:t>
      </w:r>
    </w:p>
    <w:p w14:paraId="689BCA35" w14:textId="77777777" w:rsidR="00041976" w:rsidRPr="00593095" w:rsidRDefault="00041976" w:rsidP="00AD3C3E">
      <w:pPr>
        <w:pStyle w:val="Heading2"/>
        <w:spacing w:line="240" w:lineRule="auto"/>
        <w:rPr>
          <w:rStyle w:val="Emphasis"/>
          <w:i w:val="0"/>
          <w:iCs w:val="0"/>
        </w:rPr>
      </w:pPr>
      <w:bookmarkStart w:id="17" w:name="_Toc103673181"/>
      <w:r w:rsidRPr="00407315">
        <w:rPr>
          <w:rStyle w:val="Emphasis"/>
          <w:i w:val="0"/>
          <w:iCs w:val="0"/>
        </w:rPr>
        <w:t>Records</w:t>
      </w:r>
      <w:bookmarkEnd w:id="17"/>
    </w:p>
    <w:p w14:paraId="5C75040E" w14:textId="5954D8A5" w:rsidR="00E24B32" w:rsidRPr="00AD3C3E" w:rsidRDefault="00041976" w:rsidP="00AD3C3E">
      <w:pPr>
        <w:pStyle w:val="Style1"/>
        <w:numPr>
          <w:ilvl w:val="0"/>
          <w:numId w:val="0"/>
        </w:numPr>
        <w:spacing w:after="120" w:line="240" w:lineRule="auto"/>
        <w:ind w:left="1080"/>
        <w:contextualSpacing w:val="0"/>
        <w:rPr>
          <w:rStyle w:val="Emphasis"/>
          <w:b w:val="0"/>
          <w:i w:val="0"/>
        </w:rPr>
      </w:pPr>
      <w:r w:rsidRPr="00C1367B">
        <w:rPr>
          <w:rStyle w:val="Emphasis"/>
          <w:b w:val="0"/>
          <w:i w:val="0"/>
        </w:rPr>
        <w:t xml:space="preserve">Document used to manage </w:t>
      </w:r>
      <w:r w:rsidR="00CF0274">
        <w:rPr>
          <w:rStyle w:val="Emphasis"/>
          <w:b w:val="0"/>
          <w:i w:val="0"/>
        </w:rPr>
        <w:t>challenging behaviours, occupational violence and aggression</w:t>
      </w:r>
      <w:r w:rsidRPr="00FF4D84">
        <w:rPr>
          <w:rStyle w:val="Emphasis"/>
          <w:b w:val="0"/>
          <w:i w:val="0"/>
        </w:rPr>
        <w:t xml:space="preserve"> </w:t>
      </w:r>
      <w:r w:rsidRPr="00C1367B">
        <w:rPr>
          <w:rStyle w:val="Emphasis"/>
          <w:b w:val="0"/>
          <w:i w:val="0"/>
        </w:rPr>
        <w:t>as prescribed by this procedure will be produced in a format that allows tracking for verif</w:t>
      </w:r>
      <w:r w:rsidR="006027A8" w:rsidRPr="00C1367B">
        <w:rPr>
          <w:rStyle w:val="Emphasis"/>
          <w:b w:val="0"/>
          <w:i w:val="0"/>
        </w:rPr>
        <w:t>ication and review and be in accordance with requirements detailed in</w:t>
      </w:r>
      <w:r w:rsidR="006027A8" w:rsidRPr="00FF4D84">
        <w:rPr>
          <w:rStyle w:val="Emphasis"/>
          <w:b w:val="0"/>
          <w:i w:val="0"/>
        </w:rPr>
        <w:t xml:space="preserve"> </w:t>
      </w:r>
      <w:hyperlink r:id="rId20" w:history="1">
        <w:r w:rsidR="006027A8" w:rsidRPr="00A52E5D">
          <w:rPr>
            <w:rStyle w:val="Hyperlink"/>
          </w:rPr>
          <w:t>Document Control</w:t>
        </w:r>
        <w:r w:rsidR="0008215B" w:rsidRPr="00A52E5D">
          <w:rPr>
            <w:rStyle w:val="Hyperlink"/>
          </w:rPr>
          <w:t xml:space="preserve"> Procedure</w:t>
        </w:r>
        <w:r w:rsidR="006027A8" w:rsidRPr="00A52E5D">
          <w:rPr>
            <w:rStyle w:val="Hyperlink"/>
          </w:rPr>
          <w:t xml:space="preserve"> (2</w:t>
        </w:r>
        <w:r w:rsidR="00341450">
          <w:rPr>
            <w:rStyle w:val="Hyperlink"/>
          </w:rPr>
          <w:t>3</w:t>
        </w:r>
        <w:r w:rsidR="006027A8" w:rsidRPr="00A52E5D">
          <w:rPr>
            <w:rStyle w:val="Hyperlink"/>
          </w:rPr>
          <w:t>)</w:t>
        </w:r>
      </w:hyperlink>
      <w:r w:rsidR="006027A8" w:rsidRPr="00FF4D84">
        <w:rPr>
          <w:rStyle w:val="Emphasis"/>
          <w:b w:val="0"/>
          <w:i w:val="0"/>
        </w:rPr>
        <w:t>.</w:t>
      </w:r>
    </w:p>
    <w:p w14:paraId="673620BB" w14:textId="77777777" w:rsidR="00041976" w:rsidRPr="00593095" w:rsidRDefault="00041976" w:rsidP="00AD3C3E">
      <w:pPr>
        <w:pStyle w:val="Heading2"/>
        <w:spacing w:line="240" w:lineRule="auto"/>
        <w:rPr>
          <w:rStyle w:val="Emphasis"/>
          <w:i w:val="0"/>
          <w:iCs w:val="0"/>
        </w:rPr>
      </w:pPr>
      <w:bookmarkStart w:id="18" w:name="_Toc103673182"/>
      <w:r w:rsidRPr="00407315">
        <w:rPr>
          <w:rStyle w:val="Emphasis"/>
          <w:i w:val="0"/>
          <w:iCs w:val="0"/>
        </w:rPr>
        <w:t>Review</w:t>
      </w:r>
      <w:bookmarkEnd w:id="18"/>
    </w:p>
    <w:p w14:paraId="2292876B" w14:textId="75A6A7A8" w:rsidR="00041976" w:rsidRDefault="006027A8" w:rsidP="00AD3C3E">
      <w:pPr>
        <w:pStyle w:val="Style1"/>
        <w:numPr>
          <w:ilvl w:val="0"/>
          <w:numId w:val="0"/>
        </w:numPr>
        <w:spacing w:after="120" w:line="240" w:lineRule="auto"/>
        <w:ind w:left="1080"/>
        <w:contextualSpacing w:val="0"/>
        <w:rPr>
          <w:rStyle w:val="Emphasis"/>
          <w:b w:val="0"/>
          <w:i w:val="0"/>
        </w:rPr>
      </w:pPr>
      <w:r w:rsidRPr="00C1367B">
        <w:rPr>
          <w:rStyle w:val="Emphasis"/>
          <w:b w:val="0"/>
          <w:i w:val="0"/>
        </w:rPr>
        <w:t>This procedure will be subject to a planned review by the document owner in accordance with the requirements outline in</w:t>
      </w:r>
      <w:r w:rsidRPr="00FF4D84">
        <w:rPr>
          <w:rStyle w:val="Emphasis"/>
          <w:b w:val="0"/>
          <w:i w:val="0"/>
        </w:rPr>
        <w:t xml:space="preserve"> </w:t>
      </w:r>
      <w:hyperlink r:id="rId21" w:history="1">
        <w:r w:rsidRPr="00A52E5D">
          <w:rPr>
            <w:rStyle w:val="Hyperlink"/>
          </w:rPr>
          <w:t xml:space="preserve">Document Control </w:t>
        </w:r>
        <w:r w:rsidR="0008215B" w:rsidRPr="00A52E5D">
          <w:rPr>
            <w:rStyle w:val="Hyperlink"/>
          </w:rPr>
          <w:t xml:space="preserve">Procedure </w:t>
        </w:r>
        <w:r w:rsidRPr="00A52E5D">
          <w:rPr>
            <w:rStyle w:val="Hyperlink"/>
          </w:rPr>
          <w:t>(2</w:t>
        </w:r>
        <w:r w:rsidR="00341450">
          <w:rPr>
            <w:rStyle w:val="Hyperlink"/>
          </w:rPr>
          <w:t>3</w:t>
        </w:r>
        <w:r w:rsidRPr="00A52E5D">
          <w:rPr>
            <w:rStyle w:val="Hyperlink"/>
          </w:rPr>
          <w:t>)</w:t>
        </w:r>
      </w:hyperlink>
      <w:r w:rsidRPr="00FF4D84">
        <w:rPr>
          <w:rStyle w:val="Emphasis"/>
          <w:b w:val="0"/>
          <w:i w:val="0"/>
        </w:rPr>
        <w:t>.</w:t>
      </w:r>
    </w:p>
    <w:p w14:paraId="21137272" w14:textId="77777777" w:rsidR="00E36A76" w:rsidRPr="005661DC" w:rsidRDefault="00E36A76" w:rsidP="00AD3C3E">
      <w:pPr>
        <w:pStyle w:val="Style1"/>
        <w:numPr>
          <w:ilvl w:val="0"/>
          <w:numId w:val="0"/>
        </w:numPr>
        <w:spacing w:after="120" w:line="240" w:lineRule="auto"/>
        <w:ind w:left="1080"/>
        <w:contextualSpacing w:val="0"/>
        <w:rPr>
          <w:rStyle w:val="Emphasis"/>
          <w:b w:val="0"/>
          <w:i w:val="0"/>
        </w:rPr>
      </w:pPr>
      <w:r w:rsidRPr="005661DC">
        <w:rPr>
          <w:rStyle w:val="Emphasis"/>
          <w:b w:val="0"/>
          <w:i w:val="0"/>
        </w:rPr>
        <w:t>Other methods for reviewing and evaluating the performance of this procedure will include:</w:t>
      </w:r>
    </w:p>
    <w:p w14:paraId="021A4FAB" w14:textId="7844E4C9" w:rsidR="00E36A76" w:rsidRPr="005661DC" w:rsidRDefault="00E36A76" w:rsidP="00AD3C3E">
      <w:pPr>
        <w:pStyle w:val="Style1"/>
        <w:numPr>
          <w:ilvl w:val="0"/>
          <w:numId w:val="13"/>
        </w:numPr>
        <w:spacing w:after="120" w:line="240" w:lineRule="auto"/>
        <w:contextualSpacing w:val="0"/>
        <w:rPr>
          <w:rStyle w:val="Emphasis"/>
          <w:b w:val="0"/>
          <w:i w:val="0"/>
        </w:rPr>
      </w:pPr>
      <w:r w:rsidRPr="005661DC">
        <w:rPr>
          <w:rStyle w:val="Emphasis"/>
          <w:b w:val="0"/>
          <w:i w:val="0"/>
        </w:rPr>
        <w:lastRenderedPageBreak/>
        <w:t xml:space="preserve">audit </w:t>
      </w:r>
      <w:r w:rsidR="00D67C73" w:rsidRPr="005661DC">
        <w:rPr>
          <w:rStyle w:val="Emphasis"/>
          <w:b w:val="0"/>
          <w:i w:val="0"/>
        </w:rPr>
        <w:t>activity.</w:t>
      </w:r>
    </w:p>
    <w:p w14:paraId="466EF4D7" w14:textId="0609DAF3" w:rsidR="00E36A76" w:rsidRPr="005661DC" w:rsidRDefault="00D67C73" w:rsidP="00AD3C3E">
      <w:pPr>
        <w:pStyle w:val="Style1"/>
        <w:numPr>
          <w:ilvl w:val="0"/>
          <w:numId w:val="13"/>
        </w:numPr>
        <w:spacing w:after="120" w:line="240" w:lineRule="auto"/>
        <w:contextualSpacing w:val="0"/>
        <w:rPr>
          <w:rStyle w:val="Emphasis"/>
          <w:b w:val="0"/>
          <w:i w:val="0"/>
        </w:rPr>
      </w:pPr>
      <w:r w:rsidRPr="005661DC">
        <w:rPr>
          <w:rStyle w:val="Emphasis"/>
          <w:b w:val="0"/>
          <w:i w:val="0"/>
        </w:rPr>
        <w:t>investigations.</w:t>
      </w:r>
    </w:p>
    <w:p w14:paraId="29B3ABE8" w14:textId="77777777" w:rsidR="00E36A76" w:rsidRPr="005661DC" w:rsidRDefault="00E36A76" w:rsidP="00AD3C3E">
      <w:pPr>
        <w:pStyle w:val="Style1"/>
        <w:numPr>
          <w:ilvl w:val="0"/>
          <w:numId w:val="13"/>
        </w:numPr>
        <w:spacing w:after="120" w:line="240" w:lineRule="auto"/>
        <w:contextualSpacing w:val="0"/>
        <w:rPr>
          <w:rStyle w:val="Emphasis"/>
          <w:b w:val="0"/>
          <w:i w:val="0"/>
        </w:rPr>
      </w:pPr>
      <w:r w:rsidRPr="005661DC">
        <w:rPr>
          <w:rStyle w:val="Emphasis"/>
          <w:b w:val="0"/>
          <w:i w:val="0"/>
        </w:rPr>
        <w:t>performance reports.</w:t>
      </w:r>
    </w:p>
    <w:p w14:paraId="6A61D368" w14:textId="77777777" w:rsidR="00041976" w:rsidRPr="00593095" w:rsidRDefault="00423EE5" w:rsidP="00AD3C3E">
      <w:pPr>
        <w:pStyle w:val="Heading1"/>
        <w:spacing w:line="240" w:lineRule="auto"/>
        <w:rPr>
          <w:rStyle w:val="Emphasis"/>
          <w:i w:val="0"/>
          <w:iCs w:val="0"/>
        </w:rPr>
      </w:pPr>
      <w:bookmarkStart w:id="19" w:name="_Toc103673183"/>
      <w:r w:rsidRPr="00593095">
        <w:rPr>
          <w:rStyle w:val="Emphasis"/>
          <w:i w:val="0"/>
          <w:iCs w:val="0"/>
        </w:rPr>
        <w:t>RELATED SYSTEM DOCUMENTS</w:t>
      </w:r>
      <w:bookmarkEnd w:id="19"/>
    </w:p>
    <w:p w14:paraId="45F83E2F" w14:textId="77777777" w:rsidR="00423EE5" w:rsidRPr="00593095" w:rsidRDefault="00423EE5" w:rsidP="00AD3C3E">
      <w:pPr>
        <w:pStyle w:val="Heading2"/>
        <w:spacing w:line="240" w:lineRule="auto"/>
        <w:rPr>
          <w:rStyle w:val="Emphasis"/>
          <w:i w:val="0"/>
          <w:iCs w:val="0"/>
        </w:rPr>
      </w:pPr>
      <w:bookmarkStart w:id="20" w:name="_Toc103673184"/>
      <w:r w:rsidRPr="00407315">
        <w:rPr>
          <w:rStyle w:val="Emphasis"/>
          <w:i w:val="0"/>
          <w:iCs w:val="0"/>
        </w:rPr>
        <w:t>Policies</w:t>
      </w:r>
      <w:r w:rsidRPr="00593095">
        <w:rPr>
          <w:rStyle w:val="Emphasis"/>
          <w:i w:val="0"/>
          <w:iCs w:val="0"/>
        </w:rPr>
        <w:t xml:space="preserve"> &amp; Procedures</w:t>
      </w:r>
      <w:bookmarkEnd w:id="20"/>
    </w:p>
    <w:p w14:paraId="48020812" w14:textId="77777777" w:rsidR="00A52E5D" w:rsidRDefault="00A52E5D" w:rsidP="00AD3C3E">
      <w:pPr>
        <w:pStyle w:val="Style1"/>
        <w:numPr>
          <w:ilvl w:val="0"/>
          <w:numId w:val="0"/>
        </w:numPr>
        <w:spacing w:after="120" w:line="240" w:lineRule="auto"/>
        <w:ind w:left="1080"/>
        <w:contextualSpacing w:val="0"/>
        <w:rPr>
          <w:rStyle w:val="Emphasis"/>
          <w:b w:val="0"/>
          <w:i w:val="0"/>
        </w:rPr>
      </w:pPr>
      <w:r>
        <w:rPr>
          <w:rStyle w:val="Emphasis"/>
          <w:b w:val="0"/>
          <w:i w:val="0"/>
        </w:rPr>
        <w:t>Bullying &amp; Harassment Procedure (21)</w:t>
      </w:r>
    </w:p>
    <w:p w14:paraId="7393879D" w14:textId="434D6777" w:rsidR="00A52E5D" w:rsidRPr="00C1367B" w:rsidRDefault="00341450" w:rsidP="00AD3C3E">
      <w:pPr>
        <w:pStyle w:val="Style1"/>
        <w:numPr>
          <w:ilvl w:val="0"/>
          <w:numId w:val="0"/>
        </w:numPr>
        <w:spacing w:after="120" w:line="240" w:lineRule="auto"/>
        <w:ind w:left="1080"/>
        <w:contextualSpacing w:val="0"/>
        <w:rPr>
          <w:rStyle w:val="Emphasis"/>
          <w:b w:val="0"/>
          <w:i w:val="0"/>
        </w:rPr>
      </w:pPr>
      <w:r>
        <w:rPr>
          <w:rStyle w:val="Emphasis"/>
          <w:b w:val="0"/>
          <w:i w:val="0"/>
        </w:rPr>
        <w:t>Document Control Procedure (23</w:t>
      </w:r>
      <w:r w:rsidR="00A52E5D">
        <w:rPr>
          <w:rStyle w:val="Emphasis"/>
          <w:b w:val="0"/>
          <w:i w:val="0"/>
        </w:rPr>
        <w:t>)</w:t>
      </w:r>
    </w:p>
    <w:p w14:paraId="30E8659D" w14:textId="77777777" w:rsidR="00A52E5D" w:rsidRDefault="00A52E5D" w:rsidP="00AD3C3E">
      <w:pPr>
        <w:pStyle w:val="Style1"/>
        <w:numPr>
          <w:ilvl w:val="0"/>
          <w:numId w:val="0"/>
        </w:numPr>
        <w:spacing w:after="120" w:line="240" w:lineRule="auto"/>
        <w:ind w:left="1080"/>
        <w:contextualSpacing w:val="0"/>
        <w:rPr>
          <w:rStyle w:val="Emphasis"/>
          <w:b w:val="0"/>
          <w:i w:val="0"/>
        </w:rPr>
      </w:pPr>
      <w:r>
        <w:rPr>
          <w:rStyle w:val="Emphasis"/>
          <w:b w:val="0"/>
          <w:i w:val="0"/>
        </w:rPr>
        <w:t>Hazard Management Procedure (14)</w:t>
      </w:r>
    </w:p>
    <w:p w14:paraId="5F765F26" w14:textId="619AEA7A" w:rsidR="008826F3" w:rsidRDefault="008826F3" w:rsidP="00AD3C3E">
      <w:pPr>
        <w:pStyle w:val="Style1"/>
        <w:numPr>
          <w:ilvl w:val="0"/>
          <w:numId w:val="0"/>
        </w:numPr>
        <w:spacing w:after="120" w:line="240" w:lineRule="auto"/>
        <w:ind w:left="1080"/>
        <w:contextualSpacing w:val="0"/>
        <w:rPr>
          <w:rStyle w:val="Emphasis"/>
          <w:b w:val="0"/>
          <w:i w:val="0"/>
        </w:rPr>
      </w:pPr>
      <w:r w:rsidRPr="00C1367B">
        <w:rPr>
          <w:rStyle w:val="Emphasis"/>
          <w:b w:val="0"/>
          <w:i w:val="0"/>
        </w:rPr>
        <w:t>Responsibility, Authori</w:t>
      </w:r>
      <w:r w:rsidR="0008215B">
        <w:rPr>
          <w:rStyle w:val="Emphasis"/>
          <w:b w:val="0"/>
          <w:i w:val="0"/>
        </w:rPr>
        <w:t>ty &amp; Accountability Procedure (1</w:t>
      </w:r>
      <w:r w:rsidRPr="00C1367B">
        <w:rPr>
          <w:rStyle w:val="Emphasis"/>
          <w:b w:val="0"/>
          <w:i w:val="0"/>
        </w:rPr>
        <w:t>2)</w:t>
      </w:r>
    </w:p>
    <w:p w14:paraId="5B2D18FC" w14:textId="77777777" w:rsidR="00423EE5" w:rsidRPr="00593095" w:rsidRDefault="00423EE5" w:rsidP="00AD3C3E">
      <w:pPr>
        <w:pStyle w:val="Heading2"/>
        <w:spacing w:line="240" w:lineRule="auto"/>
        <w:rPr>
          <w:rStyle w:val="Emphasis"/>
          <w:i w:val="0"/>
          <w:iCs w:val="0"/>
        </w:rPr>
      </w:pPr>
      <w:bookmarkStart w:id="21" w:name="_Toc103673185"/>
      <w:r w:rsidRPr="00407315">
        <w:rPr>
          <w:rStyle w:val="Emphasis"/>
          <w:i w:val="0"/>
          <w:iCs w:val="0"/>
        </w:rPr>
        <w:t>Forms</w:t>
      </w:r>
      <w:r w:rsidRPr="00593095">
        <w:rPr>
          <w:rStyle w:val="Emphasis"/>
          <w:i w:val="0"/>
          <w:iCs w:val="0"/>
        </w:rPr>
        <w:t xml:space="preserve"> &amp; Tools</w:t>
      </w:r>
      <w:bookmarkEnd w:id="21"/>
    </w:p>
    <w:p w14:paraId="173DE54A" w14:textId="20FDA93B" w:rsidR="007F766B" w:rsidRDefault="002949BA" w:rsidP="00AD3C3E">
      <w:pPr>
        <w:pStyle w:val="Style1"/>
        <w:numPr>
          <w:ilvl w:val="0"/>
          <w:numId w:val="0"/>
        </w:numPr>
        <w:spacing w:after="120" w:line="240" w:lineRule="auto"/>
        <w:ind w:left="1080"/>
        <w:contextualSpacing w:val="0"/>
        <w:rPr>
          <w:rStyle w:val="Emphasis"/>
          <w:b w:val="0"/>
          <w:i w:val="0"/>
        </w:rPr>
      </w:pPr>
      <w:r w:rsidRPr="002949BA">
        <w:rPr>
          <w:b w:val="0"/>
        </w:rPr>
        <w:t>Behaviour Management Flow Chart (005T)</w:t>
      </w:r>
    </w:p>
    <w:p w14:paraId="4814F256" w14:textId="77777777" w:rsidR="00423EE5" w:rsidRPr="00593095" w:rsidRDefault="00423EE5" w:rsidP="00AD3C3E">
      <w:pPr>
        <w:pStyle w:val="Heading1"/>
        <w:spacing w:line="240" w:lineRule="auto"/>
        <w:rPr>
          <w:rStyle w:val="Emphasis"/>
          <w:i w:val="0"/>
          <w:iCs w:val="0"/>
        </w:rPr>
      </w:pPr>
      <w:bookmarkStart w:id="22" w:name="_Toc103673186"/>
      <w:r w:rsidRPr="00593095">
        <w:rPr>
          <w:rStyle w:val="Emphasis"/>
          <w:i w:val="0"/>
          <w:iCs w:val="0"/>
        </w:rPr>
        <w:t>REFERENCES</w:t>
      </w:r>
      <w:bookmarkEnd w:id="22"/>
    </w:p>
    <w:p w14:paraId="66A1A8E1" w14:textId="6F413053" w:rsidR="008826F3" w:rsidRDefault="008826F3" w:rsidP="00AD3C3E">
      <w:pPr>
        <w:pStyle w:val="Style1"/>
        <w:numPr>
          <w:ilvl w:val="0"/>
          <w:numId w:val="0"/>
        </w:numPr>
        <w:spacing w:after="120" w:line="240" w:lineRule="auto"/>
        <w:ind w:left="378"/>
        <w:contextualSpacing w:val="0"/>
        <w:rPr>
          <w:rStyle w:val="Emphasis"/>
          <w:b w:val="0"/>
          <w:i w:val="0"/>
        </w:rPr>
      </w:pPr>
      <w:r w:rsidRPr="00C1367B">
        <w:rPr>
          <w:rStyle w:val="Emphasis"/>
          <w:b w:val="0"/>
          <w:i w:val="0"/>
        </w:rPr>
        <w:t>Legislation and other requirements related to this procedure are defined in</w:t>
      </w:r>
      <w:r w:rsidR="0008215B">
        <w:rPr>
          <w:rStyle w:val="Emphasis"/>
          <w:b w:val="0"/>
          <w:i w:val="0"/>
        </w:rPr>
        <w:t xml:space="preserve"> the</w:t>
      </w:r>
      <w:r w:rsidRPr="00C1367B">
        <w:rPr>
          <w:rStyle w:val="Emphasis"/>
          <w:b w:val="0"/>
          <w:i w:val="0"/>
        </w:rPr>
        <w:t xml:space="preserve"> </w:t>
      </w:r>
      <w:hyperlink r:id="rId22" w:history="1">
        <w:r w:rsidR="002F62B4">
          <w:rPr>
            <w:rStyle w:val="Hyperlink"/>
          </w:rPr>
          <w:t>Group Legal Register (010T</w:t>
        </w:r>
      </w:hyperlink>
      <w:r w:rsidR="002F62B4">
        <w:rPr>
          <w:rStyle w:val="Hyperlink"/>
        </w:rPr>
        <w:t>)</w:t>
      </w:r>
      <w:r w:rsidRPr="00C1367B">
        <w:rPr>
          <w:rStyle w:val="Emphasis"/>
          <w:b w:val="0"/>
          <w:i w:val="0"/>
        </w:rPr>
        <w:t xml:space="preserve"> which can be accessed via the</w:t>
      </w:r>
      <w:r w:rsidRPr="00FE5B54">
        <w:rPr>
          <w:rStyle w:val="Emphasis"/>
          <w:b w:val="0"/>
          <w:i w:val="0"/>
        </w:rPr>
        <w:t xml:space="preserve"> Ca</w:t>
      </w:r>
      <w:r w:rsidR="0008215B">
        <w:rPr>
          <w:rStyle w:val="Emphasis"/>
          <w:b w:val="0"/>
          <w:i w:val="0"/>
        </w:rPr>
        <w:t>tholic Safety Health SA website.</w:t>
      </w:r>
    </w:p>
    <w:p w14:paraId="539467B9" w14:textId="4D9F24EB" w:rsidR="00193FC9" w:rsidRDefault="00193FC9" w:rsidP="00AD3C3E">
      <w:pPr>
        <w:pStyle w:val="Heading2"/>
        <w:spacing w:line="240" w:lineRule="auto"/>
        <w:rPr>
          <w:rStyle w:val="Emphasis"/>
          <w:i w:val="0"/>
          <w:iCs w:val="0"/>
        </w:rPr>
      </w:pPr>
      <w:bookmarkStart w:id="23" w:name="_Toc103673187"/>
      <w:r>
        <w:rPr>
          <w:rStyle w:val="Emphasis"/>
          <w:i w:val="0"/>
          <w:iCs w:val="0"/>
        </w:rPr>
        <w:t>Internal Resources</w:t>
      </w:r>
      <w:bookmarkEnd w:id="23"/>
    </w:p>
    <w:p w14:paraId="6F747487" w14:textId="6F416B8A" w:rsidR="00A52E5D" w:rsidRPr="00193FC9" w:rsidRDefault="00A52E5D" w:rsidP="00AD3C3E">
      <w:pPr>
        <w:pStyle w:val="Style1"/>
        <w:numPr>
          <w:ilvl w:val="0"/>
          <w:numId w:val="0"/>
        </w:numPr>
        <w:spacing w:after="120" w:line="240" w:lineRule="auto"/>
        <w:ind w:left="1080"/>
        <w:contextualSpacing w:val="0"/>
        <w:rPr>
          <w:b w:val="0"/>
          <w:iCs/>
        </w:rPr>
      </w:pPr>
      <w:r>
        <w:rPr>
          <w:rStyle w:val="Emphasis"/>
          <w:b w:val="0"/>
          <w:i w:val="0"/>
        </w:rPr>
        <w:t>Challenging Behaviour</w:t>
      </w:r>
      <w:r w:rsidR="00F220CE">
        <w:rPr>
          <w:rStyle w:val="Emphasis"/>
          <w:b w:val="0"/>
          <w:i w:val="0"/>
        </w:rPr>
        <w:t xml:space="preserve">s </w:t>
      </w:r>
      <w:r>
        <w:rPr>
          <w:rStyle w:val="Emphasis"/>
          <w:b w:val="0"/>
          <w:i w:val="0"/>
        </w:rPr>
        <w:t>Guidelines (007G)</w:t>
      </w:r>
    </w:p>
    <w:p w14:paraId="14F82974" w14:textId="1C84995A" w:rsidR="00193FC9" w:rsidRDefault="00193FC9" w:rsidP="00AD3C3E">
      <w:pPr>
        <w:pStyle w:val="Style1"/>
        <w:numPr>
          <w:ilvl w:val="0"/>
          <w:numId w:val="0"/>
        </w:numPr>
        <w:spacing w:after="120" w:line="240" w:lineRule="auto"/>
        <w:ind w:left="1080"/>
        <w:contextualSpacing w:val="0"/>
        <w:rPr>
          <w:rStyle w:val="Emphasis"/>
          <w:b w:val="0"/>
          <w:i w:val="0"/>
        </w:rPr>
      </w:pPr>
      <w:r>
        <w:rPr>
          <w:rStyle w:val="Emphasis"/>
          <w:b w:val="0"/>
          <w:i w:val="0"/>
        </w:rPr>
        <w:t>Occupational Violence Guidelines (006G)</w:t>
      </w:r>
    </w:p>
    <w:p w14:paraId="14D7C562" w14:textId="0574FC1A" w:rsidR="007F766B" w:rsidRPr="00950F2C" w:rsidRDefault="007F766B" w:rsidP="00AD3C3E">
      <w:pPr>
        <w:pStyle w:val="Style1"/>
        <w:numPr>
          <w:ilvl w:val="0"/>
          <w:numId w:val="0"/>
        </w:numPr>
        <w:spacing w:after="120" w:line="240" w:lineRule="auto"/>
        <w:ind w:left="1080"/>
        <w:contextualSpacing w:val="0"/>
        <w:rPr>
          <w:rStyle w:val="Emphasis"/>
          <w:b w:val="0"/>
          <w:i w:val="0"/>
        </w:rPr>
      </w:pPr>
      <w:r w:rsidRPr="00950F2C">
        <w:rPr>
          <w:rStyle w:val="Emphasis"/>
          <w:b w:val="0"/>
          <w:i w:val="0"/>
        </w:rPr>
        <w:t>Responsibility, Authority &amp; Accountability Matrix – Managers &amp; Supervisors (0</w:t>
      </w:r>
      <w:r>
        <w:rPr>
          <w:rStyle w:val="Emphasis"/>
          <w:b w:val="0"/>
          <w:i w:val="0"/>
        </w:rPr>
        <w:t>23G</w:t>
      </w:r>
      <w:r w:rsidRPr="00950F2C">
        <w:rPr>
          <w:rStyle w:val="Emphasis"/>
          <w:b w:val="0"/>
          <w:i w:val="0"/>
        </w:rPr>
        <w:t>)</w:t>
      </w:r>
    </w:p>
    <w:p w14:paraId="34BC0BC1" w14:textId="7CDFB3EC" w:rsidR="007F766B" w:rsidRDefault="007F766B" w:rsidP="00AD3C3E">
      <w:pPr>
        <w:pStyle w:val="Style1"/>
        <w:numPr>
          <w:ilvl w:val="0"/>
          <w:numId w:val="0"/>
        </w:numPr>
        <w:spacing w:after="120" w:line="240" w:lineRule="auto"/>
        <w:ind w:left="1080"/>
        <w:contextualSpacing w:val="0"/>
        <w:rPr>
          <w:rStyle w:val="Emphasis"/>
          <w:b w:val="0"/>
          <w:i w:val="0"/>
        </w:rPr>
      </w:pPr>
      <w:r w:rsidRPr="00C1367B">
        <w:rPr>
          <w:rStyle w:val="Emphasis"/>
          <w:b w:val="0"/>
          <w:i w:val="0"/>
        </w:rPr>
        <w:t>Responsibility, Authority &amp; Accountability Matrix</w:t>
      </w:r>
      <w:r>
        <w:rPr>
          <w:rStyle w:val="Emphasis"/>
          <w:b w:val="0"/>
          <w:i w:val="0"/>
        </w:rPr>
        <w:t xml:space="preserve"> – Officers (024G)</w:t>
      </w:r>
    </w:p>
    <w:p w14:paraId="25FBD31C" w14:textId="1CEC62CA" w:rsidR="007F766B" w:rsidRDefault="007F766B" w:rsidP="00AD3C3E">
      <w:pPr>
        <w:pStyle w:val="Style1"/>
        <w:numPr>
          <w:ilvl w:val="0"/>
          <w:numId w:val="0"/>
        </w:numPr>
        <w:spacing w:after="120" w:line="240" w:lineRule="auto"/>
        <w:ind w:left="1080"/>
        <w:contextualSpacing w:val="0"/>
        <w:rPr>
          <w:rStyle w:val="Emphasis"/>
          <w:b w:val="0"/>
          <w:i w:val="0"/>
        </w:rPr>
      </w:pPr>
      <w:r w:rsidRPr="00C1367B">
        <w:rPr>
          <w:rStyle w:val="Emphasis"/>
          <w:b w:val="0"/>
          <w:i w:val="0"/>
        </w:rPr>
        <w:t>Responsibility, Authority &amp; Accountability Matrix</w:t>
      </w:r>
      <w:r>
        <w:rPr>
          <w:rStyle w:val="Emphasis"/>
          <w:b w:val="0"/>
          <w:i w:val="0"/>
        </w:rPr>
        <w:t xml:space="preserve"> – Workers (025G)</w:t>
      </w:r>
    </w:p>
    <w:p w14:paraId="62D89F32" w14:textId="009E4A48" w:rsidR="000A0462" w:rsidRDefault="000A0462" w:rsidP="00AD3C3E">
      <w:pPr>
        <w:pStyle w:val="Heading2"/>
        <w:spacing w:line="240" w:lineRule="auto"/>
        <w:rPr>
          <w:rStyle w:val="Emphasis"/>
          <w:i w:val="0"/>
          <w:iCs w:val="0"/>
        </w:rPr>
      </w:pPr>
      <w:bookmarkStart w:id="24" w:name="_Toc103673188"/>
      <w:r w:rsidRPr="00407315">
        <w:rPr>
          <w:rStyle w:val="Emphasis"/>
          <w:i w:val="0"/>
          <w:iCs w:val="0"/>
        </w:rPr>
        <w:t>External</w:t>
      </w:r>
      <w:r>
        <w:rPr>
          <w:rStyle w:val="Emphasis"/>
          <w:i w:val="0"/>
          <w:iCs w:val="0"/>
        </w:rPr>
        <w:t xml:space="preserve"> Resources</w:t>
      </w:r>
      <w:bookmarkEnd w:id="24"/>
    </w:p>
    <w:p w14:paraId="6B4DDDF9" w14:textId="77777777" w:rsidR="00712C89" w:rsidRPr="00A52E5D" w:rsidRDefault="00712C89" w:rsidP="00AD3C3E">
      <w:pPr>
        <w:spacing w:before="120" w:after="120" w:line="240" w:lineRule="auto"/>
        <w:ind w:left="1077"/>
        <w:rPr>
          <w:rFonts w:ascii="Arial" w:hAnsi="Arial" w:cs="Arial"/>
        </w:rPr>
      </w:pPr>
      <w:r w:rsidRPr="00A52E5D">
        <w:rPr>
          <w:rFonts w:ascii="Arial" w:hAnsi="Arial" w:cs="Arial"/>
        </w:rPr>
        <w:t>Preventing and Responding to Workplace Challenging Behaviour, Violence and Aggression Policy Guideline, SA Health (2015)</w:t>
      </w:r>
    </w:p>
    <w:p w14:paraId="628ADE5D" w14:textId="2CC22BE1" w:rsidR="00712C89" w:rsidRPr="00A52E5D" w:rsidRDefault="00712C89" w:rsidP="00AD3C3E">
      <w:pPr>
        <w:spacing w:before="120" w:after="120" w:line="240" w:lineRule="auto"/>
        <w:ind w:left="1077"/>
        <w:rPr>
          <w:rFonts w:ascii="Arial" w:hAnsi="Arial" w:cs="Arial"/>
        </w:rPr>
      </w:pPr>
      <w:r w:rsidRPr="00A52E5D">
        <w:rPr>
          <w:rFonts w:ascii="Arial" w:hAnsi="Arial" w:cs="Arial"/>
        </w:rPr>
        <w:t>Work-related violence, Preventing and responding to work-related violence, SafeWork SA (2018)</w:t>
      </w:r>
    </w:p>
    <w:p w14:paraId="301A1FDF" w14:textId="3DF19C84" w:rsidR="00E6727B" w:rsidRPr="00A52E5D" w:rsidRDefault="00A766AE" w:rsidP="00AD3C3E">
      <w:pPr>
        <w:spacing w:before="120" w:after="120" w:line="240" w:lineRule="auto"/>
        <w:ind w:left="1077"/>
        <w:rPr>
          <w:rStyle w:val="Hyperlink"/>
          <w:rFonts w:ascii="Arial" w:hAnsi="Arial" w:cs="Arial"/>
          <w:color w:val="auto"/>
          <w:u w:val="none"/>
        </w:rPr>
      </w:pPr>
      <w:hyperlink r:id="rId23" w:history="1">
        <w:r w:rsidR="00E6727B" w:rsidRPr="00A52E5D">
          <w:rPr>
            <w:rStyle w:val="Hyperlink"/>
            <w:rFonts w:ascii="Arial" w:hAnsi="Arial" w:cs="Arial"/>
          </w:rPr>
          <w:t>Challenging behaviour – from ambulance to bedside, Workshop resource list, SafeWork S</w:t>
        </w:r>
      </w:hyperlink>
      <w:r w:rsidR="00E36A76" w:rsidRPr="00A52E5D">
        <w:rPr>
          <w:rStyle w:val="Hyperlink"/>
          <w:rFonts w:ascii="Arial" w:hAnsi="Arial" w:cs="Arial"/>
        </w:rPr>
        <w:t>A (2018)</w:t>
      </w:r>
    </w:p>
    <w:p w14:paraId="790E55BB" w14:textId="5473C499" w:rsidR="005D3951" w:rsidRPr="00A52E5D" w:rsidRDefault="00A766AE" w:rsidP="00AD3C3E">
      <w:pPr>
        <w:spacing w:before="120" w:after="120" w:line="240" w:lineRule="auto"/>
        <w:ind w:left="1077"/>
        <w:rPr>
          <w:rFonts w:ascii="Arial" w:hAnsi="Arial" w:cs="Arial"/>
        </w:rPr>
      </w:pPr>
      <w:hyperlink r:id="rId24" w:history="1">
        <w:r w:rsidR="005D3951" w:rsidRPr="00A52E5D">
          <w:rPr>
            <w:rStyle w:val="Hyperlink"/>
            <w:rFonts w:ascii="Arial" w:hAnsi="Arial" w:cs="Arial"/>
          </w:rPr>
          <w:t>SAPOL Safety and Security website</w:t>
        </w:r>
      </w:hyperlink>
    </w:p>
    <w:p w14:paraId="23546BE1" w14:textId="77777777" w:rsidR="00423EE5" w:rsidRPr="00593095" w:rsidRDefault="00423EE5" w:rsidP="00AD3C3E">
      <w:pPr>
        <w:pStyle w:val="Heading1"/>
        <w:spacing w:line="240" w:lineRule="auto"/>
        <w:rPr>
          <w:rStyle w:val="Emphasis"/>
          <w:i w:val="0"/>
          <w:iCs w:val="0"/>
        </w:rPr>
      </w:pPr>
      <w:bookmarkStart w:id="25" w:name="_Toc103673189"/>
      <w:r w:rsidRPr="00593095">
        <w:rPr>
          <w:rStyle w:val="Emphasis"/>
          <w:i w:val="0"/>
          <w:iCs w:val="0"/>
        </w:rPr>
        <w:t>AUDITABLE OUTPUTS</w:t>
      </w:r>
      <w:bookmarkEnd w:id="25"/>
    </w:p>
    <w:p w14:paraId="78BB5AB2" w14:textId="0DA7A2E1" w:rsidR="008826F3" w:rsidRDefault="008826F3" w:rsidP="00AD3C3E">
      <w:pPr>
        <w:pStyle w:val="Style1"/>
        <w:numPr>
          <w:ilvl w:val="0"/>
          <w:numId w:val="0"/>
        </w:numPr>
        <w:spacing w:after="120" w:line="240" w:lineRule="auto"/>
        <w:ind w:left="378"/>
        <w:contextualSpacing w:val="0"/>
        <w:rPr>
          <w:rStyle w:val="Emphasis"/>
          <w:b w:val="0"/>
          <w:i w:val="0"/>
        </w:rPr>
      </w:pPr>
      <w:r w:rsidRPr="00C1367B">
        <w:rPr>
          <w:rStyle w:val="Emphasis"/>
          <w:b w:val="0"/>
          <w:i w:val="0"/>
        </w:rPr>
        <w:t>The following examples of records will be used to verify implementation of this procedure</w:t>
      </w:r>
      <w:r w:rsidR="00C1367B">
        <w:rPr>
          <w:rStyle w:val="Emphasis"/>
          <w:b w:val="0"/>
          <w:i w:val="0"/>
        </w:rPr>
        <w:t>:</w:t>
      </w:r>
    </w:p>
    <w:p w14:paraId="395C27AC" w14:textId="2C1EFC18" w:rsidR="00EA3025" w:rsidRDefault="00EA3025" w:rsidP="00AD3C3E">
      <w:pPr>
        <w:numPr>
          <w:ilvl w:val="0"/>
          <w:numId w:val="6"/>
        </w:numPr>
        <w:spacing w:before="120" w:after="12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Training needs identified</w:t>
      </w:r>
    </w:p>
    <w:p w14:paraId="402D90CF" w14:textId="2E70D1B9" w:rsidR="00EA3025" w:rsidRDefault="00EA3025" w:rsidP="00AD3C3E">
      <w:pPr>
        <w:numPr>
          <w:ilvl w:val="0"/>
          <w:numId w:val="6"/>
        </w:numPr>
        <w:spacing w:before="120" w:after="12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Training provided where identified</w:t>
      </w:r>
    </w:p>
    <w:p w14:paraId="086E1E93" w14:textId="02D17AAE" w:rsidR="00712C89" w:rsidRPr="00712C89" w:rsidRDefault="00712C89" w:rsidP="00AD3C3E">
      <w:pPr>
        <w:numPr>
          <w:ilvl w:val="0"/>
          <w:numId w:val="6"/>
        </w:numPr>
        <w:spacing w:before="120" w:after="120" w:line="240" w:lineRule="auto"/>
        <w:contextualSpacing/>
        <w:rPr>
          <w:rFonts w:ascii="Arial" w:hAnsi="Arial" w:cs="Arial"/>
        </w:rPr>
      </w:pPr>
      <w:r w:rsidRPr="00712C89">
        <w:rPr>
          <w:rFonts w:ascii="Arial" w:hAnsi="Arial" w:cs="Arial"/>
        </w:rPr>
        <w:t>Site specific procedures</w:t>
      </w:r>
    </w:p>
    <w:p w14:paraId="0397AAFF" w14:textId="406F18B4" w:rsidR="00712C89" w:rsidRDefault="00712C89" w:rsidP="00AD3C3E">
      <w:pPr>
        <w:numPr>
          <w:ilvl w:val="0"/>
          <w:numId w:val="6"/>
        </w:numPr>
        <w:spacing w:before="120" w:after="120" w:line="240" w:lineRule="auto"/>
        <w:contextualSpacing/>
        <w:rPr>
          <w:rFonts w:ascii="Arial" w:hAnsi="Arial" w:cs="Arial"/>
        </w:rPr>
      </w:pPr>
      <w:r w:rsidRPr="00712C89">
        <w:rPr>
          <w:rFonts w:ascii="Arial" w:hAnsi="Arial" w:cs="Arial"/>
        </w:rPr>
        <w:t>Documented risk assessments</w:t>
      </w:r>
    </w:p>
    <w:p w14:paraId="1D7C63B9" w14:textId="77777777" w:rsidR="00341659" w:rsidRDefault="00341659" w:rsidP="00AD3C3E">
      <w:pPr>
        <w:numPr>
          <w:ilvl w:val="0"/>
          <w:numId w:val="6"/>
        </w:numPr>
        <w:spacing w:before="120" w:after="12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Hazard reports</w:t>
      </w:r>
    </w:p>
    <w:p w14:paraId="46935533" w14:textId="4E2E93D4" w:rsidR="00423EE5" w:rsidRPr="00C1367B" w:rsidRDefault="00341659" w:rsidP="00AD3C3E">
      <w:pPr>
        <w:numPr>
          <w:ilvl w:val="0"/>
          <w:numId w:val="6"/>
        </w:numPr>
        <w:spacing w:before="120" w:after="120" w:line="240" w:lineRule="auto"/>
        <w:contextualSpacing/>
      </w:pPr>
      <w:r>
        <w:rPr>
          <w:rFonts w:ascii="Arial" w:hAnsi="Arial" w:cs="Arial"/>
        </w:rPr>
        <w:t>Incident reports</w:t>
      </w:r>
    </w:p>
    <w:sectPr w:rsidR="00423EE5" w:rsidRPr="00C1367B" w:rsidSect="006003D5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40" w:right="1440" w:bottom="1440" w:left="1440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69BF3" w14:textId="77777777" w:rsidR="002727A7" w:rsidRDefault="002727A7" w:rsidP="004E1C70">
      <w:pPr>
        <w:spacing w:after="0" w:line="240" w:lineRule="auto"/>
      </w:pPr>
      <w:r>
        <w:separator/>
      </w:r>
    </w:p>
  </w:endnote>
  <w:endnote w:type="continuationSeparator" w:id="0">
    <w:p w14:paraId="4531E2F8" w14:textId="77777777" w:rsidR="002727A7" w:rsidRDefault="002727A7" w:rsidP="004E1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A14AC" w14:textId="77777777" w:rsidR="00AD3C3E" w:rsidRDefault="00AD3C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7968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leGrid"/>
              <w:tblW w:w="96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79"/>
              <w:gridCol w:w="3255"/>
            </w:tblGrid>
            <w:tr w:rsidR="00423EE5" w14:paraId="318FE81D" w14:textId="77777777" w:rsidTr="005B4F8B">
              <w:tc>
                <w:tcPr>
                  <w:tcW w:w="6379" w:type="dxa"/>
                  <w:vAlign w:val="center"/>
                </w:tcPr>
                <w:p w14:paraId="193B6320" w14:textId="6BEA1D74" w:rsidR="006058CC" w:rsidRPr="005B4F8B" w:rsidRDefault="006058CC" w:rsidP="006058CC">
                  <w:pPr>
                    <w:pStyle w:val="Foo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B4F8B">
                    <w:rPr>
                      <w:rFonts w:ascii="Arial" w:hAnsi="Arial" w:cs="Arial"/>
                      <w:sz w:val="18"/>
                      <w:szCs w:val="18"/>
                    </w:rPr>
                    <w:t xml:space="preserve">Challenging </w:t>
                  </w:r>
                  <w:r w:rsidR="00407315" w:rsidRPr="005B4F8B">
                    <w:rPr>
                      <w:rFonts w:ascii="Arial" w:hAnsi="Arial" w:cs="Arial"/>
                      <w:sz w:val="18"/>
                      <w:szCs w:val="18"/>
                    </w:rPr>
                    <w:t>B</w:t>
                  </w:r>
                  <w:r w:rsidRPr="005B4F8B">
                    <w:rPr>
                      <w:rFonts w:ascii="Arial" w:hAnsi="Arial" w:cs="Arial"/>
                      <w:sz w:val="18"/>
                      <w:szCs w:val="18"/>
                    </w:rPr>
                    <w:t>ehaviour</w:t>
                  </w:r>
                  <w:r w:rsidR="00B23683" w:rsidRPr="005B4F8B"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  <w:r w:rsidR="00867D0D">
                    <w:rPr>
                      <w:rFonts w:ascii="Arial" w:hAnsi="Arial" w:cs="Arial"/>
                      <w:sz w:val="18"/>
                      <w:szCs w:val="18"/>
                    </w:rPr>
                    <w:t>Aggression</w:t>
                  </w:r>
                  <w:r w:rsidR="005B4F8B" w:rsidRPr="005B4F8B">
                    <w:rPr>
                      <w:rFonts w:ascii="Arial" w:hAnsi="Arial" w:cs="Arial"/>
                      <w:sz w:val="18"/>
                      <w:szCs w:val="18"/>
                    </w:rPr>
                    <w:t xml:space="preserve"> &amp;</w:t>
                  </w:r>
                  <w:r w:rsidR="00B23683" w:rsidRPr="005B4F8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867D0D">
                    <w:rPr>
                      <w:rFonts w:ascii="Arial" w:hAnsi="Arial" w:cs="Arial"/>
                      <w:sz w:val="18"/>
                      <w:szCs w:val="18"/>
                    </w:rPr>
                    <w:t>Violence</w:t>
                  </w:r>
                  <w:r w:rsidR="00B23683" w:rsidRPr="005B4F8B">
                    <w:rPr>
                      <w:rFonts w:ascii="Arial" w:hAnsi="Arial" w:cs="Arial"/>
                      <w:sz w:val="18"/>
                      <w:szCs w:val="18"/>
                    </w:rPr>
                    <w:t xml:space="preserve"> Procedure (18</w:t>
                  </w:r>
                  <w:r w:rsidRPr="005B4F8B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  <w:r w:rsidR="005B4F8B" w:rsidRPr="005B4F8B">
                    <w:rPr>
                      <w:rFonts w:ascii="Arial" w:hAnsi="Arial" w:cs="Arial"/>
                      <w:sz w:val="18"/>
                      <w:szCs w:val="18"/>
                    </w:rPr>
                    <w:t xml:space="preserve"> V</w:t>
                  </w:r>
                  <w:r w:rsidR="00400EF7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  <w:p w14:paraId="0DB10F36" w14:textId="1656858A" w:rsidR="00423EE5" w:rsidRPr="005B4F8B" w:rsidRDefault="006058CC" w:rsidP="006058CC">
                  <w:pPr>
                    <w:pStyle w:val="Foo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B4F8B">
                    <w:rPr>
                      <w:rFonts w:ascii="Arial" w:hAnsi="Arial" w:cs="Arial"/>
                      <w:sz w:val="18"/>
                      <w:szCs w:val="18"/>
                    </w:rPr>
                    <w:t>Uncontrolled document when printed</w:t>
                  </w:r>
                </w:p>
              </w:tc>
              <w:tc>
                <w:tcPr>
                  <w:tcW w:w="3255" w:type="dxa"/>
                </w:tcPr>
                <w:p w14:paraId="5CA142E3" w14:textId="50960E75" w:rsidR="00423EE5" w:rsidRPr="005B4F8B" w:rsidRDefault="00423EE5">
                  <w:pPr>
                    <w:pStyle w:val="Footer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B4F8B">
                    <w:rPr>
                      <w:rFonts w:ascii="Arial" w:hAnsi="Arial" w:cs="Arial"/>
                      <w:sz w:val="18"/>
                      <w:szCs w:val="18"/>
                    </w:rPr>
                    <w:t xml:space="preserve">Page </w:t>
                  </w:r>
                  <w:r w:rsidRPr="005B4F8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B4F8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5B4F8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183EE7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9</w:t>
                  </w:r>
                  <w:r w:rsidRPr="005B4F8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5B4F8B">
                    <w:rPr>
                      <w:rFonts w:ascii="Arial" w:hAnsi="Arial" w:cs="Arial"/>
                      <w:sz w:val="18"/>
                      <w:szCs w:val="18"/>
                    </w:rPr>
                    <w:t xml:space="preserve"> of </w:t>
                  </w:r>
                  <w:r w:rsidRPr="005B4F8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B4F8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5B4F8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183EE7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10</w:t>
                  </w:r>
                  <w:r w:rsidRPr="005B4F8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EB23F0C" w14:textId="26511604" w:rsidR="0017242A" w:rsidRPr="005B4F8B" w:rsidRDefault="00A766AE" w:rsidP="006003D5">
            <w:pPr>
              <w:pStyle w:val="Footer"/>
              <w:rPr>
                <w:sz w:val="2"/>
                <w:szCs w:val="2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94588" w14:textId="77777777" w:rsidR="00AD3C3E" w:rsidRDefault="00AD3C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49344" w14:textId="77777777" w:rsidR="002727A7" w:rsidRDefault="002727A7" w:rsidP="004E1C70">
      <w:pPr>
        <w:spacing w:after="0" w:line="240" w:lineRule="auto"/>
      </w:pPr>
      <w:r>
        <w:separator/>
      </w:r>
    </w:p>
  </w:footnote>
  <w:footnote w:type="continuationSeparator" w:id="0">
    <w:p w14:paraId="161C224E" w14:textId="77777777" w:rsidR="002727A7" w:rsidRDefault="002727A7" w:rsidP="004E1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B8634" w14:textId="77777777" w:rsidR="00AD3C3E" w:rsidRDefault="00AD3C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9436" w:type="dxa"/>
      <w:tblLook w:val="04A0" w:firstRow="1" w:lastRow="0" w:firstColumn="1" w:lastColumn="0" w:noHBand="0" w:noVBand="1"/>
    </w:tblPr>
    <w:tblGrid>
      <w:gridCol w:w="1733"/>
      <w:gridCol w:w="7703"/>
    </w:tblGrid>
    <w:tr w:rsidR="006058CC" w:rsidRPr="006058CC" w14:paraId="2972326A" w14:textId="77777777" w:rsidTr="006003D5">
      <w:trPr>
        <w:trHeight w:val="1363"/>
      </w:trPr>
      <w:tc>
        <w:tcPr>
          <w:tcW w:w="1733" w:type="dxa"/>
          <w:tcBorders>
            <w:top w:val="nil"/>
            <w:left w:val="nil"/>
            <w:bottom w:val="single" w:sz="24" w:space="0" w:color="ED7D31" w:themeColor="accent2"/>
            <w:right w:val="nil"/>
          </w:tcBorders>
          <w:vAlign w:val="center"/>
        </w:tcPr>
        <w:p w14:paraId="7D41106F" w14:textId="77777777" w:rsidR="006058CC" w:rsidRPr="006058CC" w:rsidRDefault="006058CC" w:rsidP="006058CC">
          <w:pPr>
            <w:tabs>
              <w:tab w:val="center" w:pos="4320"/>
              <w:tab w:val="right" w:pos="8640"/>
            </w:tabs>
            <w:spacing w:after="160" w:line="259" w:lineRule="auto"/>
            <w:rPr>
              <w:rFonts w:ascii="Arial" w:hAnsi="Arial" w:cs="Arial"/>
              <w:color w:val="FF6600"/>
              <w:sz w:val="2"/>
              <w:szCs w:val="2"/>
            </w:rPr>
          </w:pPr>
          <w:r w:rsidRPr="006058CC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7728" behindDoc="0" locked="0" layoutInCell="1" allowOverlap="1" wp14:anchorId="1D04C8E7" wp14:editId="5B9C08D4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03" w:type="dxa"/>
          <w:tcBorders>
            <w:top w:val="nil"/>
            <w:left w:val="nil"/>
            <w:bottom w:val="single" w:sz="24" w:space="0" w:color="ED7D31" w:themeColor="accent2"/>
            <w:right w:val="nil"/>
          </w:tcBorders>
          <w:vAlign w:val="center"/>
        </w:tcPr>
        <w:p w14:paraId="44206291" w14:textId="77777777" w:rsidR="006058CC" w:rsidRPr="006058CC" w:rsidRDefault="006058CC" w:rsidP="006058CC">
          <w:pPr>
            <w:tabs>
              <w:tab w:val="center" w:pos="4320"/>
              <w:tab w:val="right" w:pos="8640"/>
            </w:tabs>
            <w:spacing w:after="160" w:line="259" w:lineRule="auto"/>
            <w:rPr>
              <w:rFonts w:ascii="Arial" w:hAnsi="Arial" w:cs="Arial"/>
              <w:color w:val="FF6600"/>
              <w:sz w:val="32"/>
              <w:szCs w:val="32"/>
            </w:rPr>
          </w:pPr>
          <w:r w:rsidRPr="006058CC">
            <w:rPr>
              <w:rFonts w:ascii="Arial" w:hAnsi="Arial" w:cs="Arial"/>
              <w:color w:val="FF6600"/>
              <w:sz w:val="32"/>
              <w:szCs w:val="32"/>
            </w:rPr>
            <w:t>Catholic Safety, Health &amp; Welfare South Australia</w:t>
          </w:r>
        </w:p>
      </w:tc>
    </w:tr>
  </w:tbl>
  <w:p w14:paraId="06A94AF7" w14:textId="356C4C36" w:rsidR="004E1C70" w:rsidRDefault="004E1C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656"/>
      <w:gridCol w:w="7360"/>
    </w:tblGrid>
    <w:tr w:rsidR="006058CC" w:rsidRPr="006058CC" w14:paraId="10C11585" w14:textId="77777777" w:rsidTr="00F1469E">
      <w:tc>
        <w:tcPr>
          <w:tcW w:w="1656" w:type="dxa"/>
          <w:tcBorders>
            <w:top w:val="nil"/>
            <w:left w:val="nil"/>
            <w:bottom w:val="single" w:sz="24" w:space="0" w:color="ED7D31" w:themeColor="accent2"/>
            <w:right w:val="nil"/>
          </w:tcBorders>
          <w:vAlign w:val="center"/>
        </w:tcPr>
        <w:p w14:paraId="34404FD5" w14:textId="77777777" w:rsidR="006058CC" w:rsidRPr="006058CC" w:rsidRDefault="006058CC" w:rsidP="006058CC">
          <w:pPr>
            <w:tabs>
              <w:tab w:val="center" w:pos="4320"/>
              <w:tab w:val="right" w:pos="8640"/>
            </w:tabs>
            <w:spacing w:line="259" w:lineRule="auto"/>
            <w:rPr>
              <w:rFonts w:ascii="Arial" w:hAnsi="Arial" w:cs="Arial"/>
              <w:color w:val="FF6600"/>
              <w:sz w:val="24"/>
              <w:szCs w:val="24"/>
            </w:rPr>
          </w:pPr>
          <w:r w:rsidRPr="006058CC">
            <w:rPr>
              <w:rFonts w:ascii="Arial" w:hAnsi="Arial" w:cs="Arial"/>
              <w:noProof/>
              <w:color w:val="FF6600"/>
              <w:sz w:val="24"/>
              <w:szCs w:val="24"/>
              <w:lang w:eastAsia="en-AU"/>
            </w:rPr>
            <w:drawing>
              <wp:anchor distT="0" distB="0" distL="114300" distR="114300" simplePos="0" relativeHeight="251656704" behindDoc="0" locked="0" layoutInCell="1" allowOverlap="1" wp14:anchorId="5A634B2F" wp14:editId="2E4828EF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60" w:type="dxa"/>
          <w:tcBorders>
            <w:top w:val="nil"/>
            <w:left w:val="nil"/>
            <w:bottom w:val="single" w:sz="24" w:space="0" w:color="ED7D31" w:themeColor="accent2"/>
            <w:right w:val="nil"/>
          </w:tcBorders>
          <w:vAlign w:val="center"/>
        </w:tcPr>
        <w:p w14:paraId="224373E0" w14:textId="77777777" w:rsidR="006058CC" w:rsidRPr="006003D5" w:rsidRDefault="006058CC" w:rsidP="006058CC">
          <w:pPr>
            <w:tabs>
              <w:tab w:val="center" w:pos="4320"/>
              <w:tab w:val="right" w:pos="8640"/>
            </w:tabs>
            <w:spacing w:line="259" w:lineRule="auto"/>
            <w:rPr>
              <w:rFonts w:ascii="Arial" w:hAnsi="Arial" w:cs="Arial"/>
              <w:color w:val="FF6600"/>
              <w:sz w:val="32"/>
              <w:szCs w:val="32"/>
            </w:rPr>
          </w:pPr>
          <w:r w:rsidRPr="006003D5">
            <w:rPr>
              <w:rFonts w:ascii="Arial" w:hAnsi="Arial" w:cs="Arial"/>
              <w:color w:val="FF6600"/>
              <w:sz w:val="32"/>
              <w:szCs w:val="32"/>
            </w:rPr>
            <w:t>Catholic Safety, Health &amp; Welfare South Australia</w:t>
          </w:r>
        </w:p>
      </w:tc>
    </w:tr>
  </w:tbl>
  <w:sdt>
    <w:sdtPr>
      <w:rPr>
        <w:rFonts w:ascii="Arial" w:hAnsi="Arial" w:cs="Arial"/>
        <w:color w:val="FF6600"/>
        <w:sz w:val="24"/>
        <w:szCs w:val="24"/>
      </w:rPr>
      <w:id w:val="1172148226"/>
      <w:docPartObj>
        <w:docPartGallery w:val="Watermarks"/>
        <w:docPartUnique/>
      </w:docPartObj>
    </w:sdtPr>
    <w:sdtEndPr/>
    <w:sdtContent>
      <w:p w14:paraId="6E1CCB3C" w14:textId="2D663822" w:rsidR="00423EE5" w:rsidRDefault="00A766AE" w:rsidP="00423EE5">
        <w:pPr>
          <w:tabs>
            <w:tab w:val="center" w:pos="4320"/>
            <w:tab w:val="right" w:pos="8640"/>
          </w:tabs>
          <w:spacing w:after="0"/>
          <w:rPr>
            <w:rFonts w:ascii="Arial" w:hAnsi="Arial" w:cs="Arial"/>
            <w:color w:val="FF6600"/>
            <w:sz w:val="24"/>
            <w:szCs w:val="24"/>
          </w:rPr>
        </w:pPr>
        <w:r>
          <w:rPr>
            <w:rFonts w:ascii="Arial" w:hAnsi="Arial" w:cs="Arial"/>
            <w:noProof/>
            <w:color w:val="FF6600"/>
            <w:sz w:val="24"/>
            <w:szCs w:val="24"/>
          </w:rPr>
          <w:pict w14:anchorId="5A3D374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3009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6075"/>
    <w:multiLevelType w:val="hybridMultilevel"/>
    <w:tmpl w:val="7026009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AD7D2B"/>
    <w:multiLevelType w:val="hybridMultilevel"/>
    <w:tmpl w:val="4F26FB78"/>
    <w:lvl w:ilvl="0" w:tplc="0C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" w15:restartNumberingAfterBreak="0">
    <w:nsid w:val="13B12790"/>
    <w:multiLevelType w:val="hybridMultilevel"/>
    <w:tmpl w:val="EDB6EB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B2FE14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D5F22"/>
    <w:multiLevelType w:val="hybridMultilevel"/>
    <w:tmpl w:val="E766C64A"/>
    <w:lvl w:ilvl="0" w:tplc="0C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4" w15:restartNumberingAfterBreak="0">
    <w:nsid w:val="169346EA"/>
    <w:multiLevelType w:val="hybridMultilevel"/>
    <w:tmpl w:val="864239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B2FE14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41C78"/>
    <w:multiLevelType w:val="multilevel"/>
    <w:tmpl w:val="AE429F9E"/>
    <w:lvl w:ilvl="0">
      <w:start w:val="1"/>
      <w:numFmt w:val="decimal"/>
      <w:pStyle w:val="Styl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0970AD4"/>
    <w:multiLevelType w:val="hybridMultilevel"/>
    <w:tmpl w:val="3C363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55CD7"/>
    <w:multiLevelType w:val="hybridMultilevel"/>
    <w:tmpl w:val="F7FAF8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D774A"/>
    <w:multiLevelType w:val="hybridMultilevel"/>
    <w:tmpl w:val="4062602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91179D"/>
    <w:multiLevelType w:val="hybridMultilevel"/>
    <w:tmpl w:val="4386D1D4"/>
    <w:lvl w:ilvl="0" w:tplc="0C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0" w15:restartNumberingAfterBreak="0">
    <w:nsid w:val="4D550C4F"/>
    <w:multiLevelType w:val="hybridMultilevel"/>
    <w:tmpl w:val="E03AA42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CF2DB6"/>
    <w:multiLevelType w:val="hybridMultilevel"/>
    <w:tmpl w:val="B3B81FC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33263D"/>
    <w:multiLevelType w:val="hybridMultilevel"/>
    <w:tmpl w:val="538463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B912EA"/>
    <w:multiLevelType w:val="hybridMultilevel"/>
    <w:tmpl w:val="A8C2B08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46318E"/>
    <w:multiLevelType w:val="hybridMultilevel"/>
    <w:tmpl w:val="C284C5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0BB0749"/>
    <w:multiLevelType w:val="hybridMultilevel"/>
    <w:tmpl w:val="630EAC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C727A5"/>
    <w:multiLevelType w:val="hybridMultilevel"/>
    <w:tmpl w:val="4CCA658E"/>
    <w:lvl w:ilvl="0" w:tplc="0C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7" w15:restartNumberingAfterBreak="0">
    <w:nsid w:val="7DF326F1"/>
    <w:multiLevelType w:val="multilevel"/>
    <w:tmpl w:val="B8901640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ing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963149950">
    <w:abstractNumId w:val="5"/>
  </w:num>
  <w:num w:numId="2" w16cid:durableId="500630519">
    <w:abstractNumId w:val="17"/>
  </w:num>
  <w:num w:numId="3" w16cid:durableId="1720980313">
    <w:abstractNumId w:val="15"/>
  </w:num>
  <w:num w:numId="4" w16cid:durableId="1422071162">
    <w:abstractNumId w:val="4"/>
  </w:num>
  <w:num w:numId="5" w16cid:durableId="777067727">
    <w:abstractNumId w:val="12"/>
  </w:num>
  <w:num w:numId="6" w16cid:durableId="655107077">
    <w:abstractNumId w:val="1"/>
  </w:num>
  <w:num w:numId="7" w16cid:durableId="684328234">
    <w:abstractNumId w:val="8"/>
  </w:num>
  <w:num w:numId="8" w16cid:durableId="44566838">
    <w:abstractNumId w:val="0"/>
  </w:num>
  <w:num w:numId="9" w16cid:durableId="198246577">
    <w:abstractNumId w:val="14"/>
  </w:num>
  <w:num w:numId="10" w16cid:durableId="202788448">
    <w:abstractNumId w:val="6"/>
  </w:num>
  <w:num w:numId="11" w16cid:durableId="1027827330">
    <w:abstractNumId w:val="10"/>
  </w:num>
  <w:num w:numId="12" w16cid:durableId="464126306">
    <w:abstractNumId w:val="11"/>
  </w:num>
  <w:num w:numId="13" w16cid:durableId="797452975">
    <w:abstractNumId w:val="13"/>
  </w:num>
  <w:num w:numId="14" w16cid:durableId="2098212">
    <w:abstractNumId w:val="9"/>
  </w:num>
  <w:num w:numId="15" w16cid:durableId="446435378">
    <w:abstractNumId w:val="16"/>
  </w:num>
  <w:num w:numId="16" w16cid:durableId="753016157">
    <w:abstractNumId w:val="2"/>
  </w:num>
  <w:num w:numId="17" w16cid:durableId="909995997">
    <w:abstractNumId w:val="7"/>
  </w:num>
  <w:num w:numId="18" w16cid:durableId="577330485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3010"/>
    <o:shapelayout v:ext="edit">
      <o:idmap v:ext="edit" data="4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C70"/>
    <w:rsid w:val="000034BF"/>
    <w:rsid w:val="00041976"/>
    <w:rsid w:val="000535BD"/>
    <w:rsid w:val="000560F0"/>
    <w:rsid w:val="0008215B"/>
    <w:rsid w:val="00083B78"/>
    <w:rsid w:val="000935DB"/>
    <w:rsid w:val="000950C5"/>
    <w:rsid w:val="000A0462"/>
    <w:rsid w:val="000B7AD7"/>
    <w:rsid w:val="000C14E6"/>
    <w:rsid w:val="000E484C"/>
    <w:rsid w:val="0010262C"/>
    <w:rsid w:val="00133F58"/>
    <w:rsid w:val="001633A2"/>
    <w:rsid w:val="001652C4"/>
    <w:rsid w:val="0017242A"/>
    <w:rsid w:val="00183EE7"/>
    <w:rsid w:val="00193FC9"/>
    <w:rsid w:val="00250E3A"/>
    <w:rsid w:val="002727A7"/>
    <w:rsid w:val="00293D71"/>
    <w:rsid w:val="002949BA"/>
    <w:rsid w:val="002E1477"/>
    <w:rsid w:val="002F62B4"/>
    <w:rsid w:val="003238D4"/>
    <w:rsid w:val="00341450"/>
    <w:rsid w:val="00341659"/>
    <w:rsid w:val="0034702F"/>
    <w:rsid w:val="003530CD"/>
    <w:rsid w:val="00380B01"/>
    <w:rsid w:val="00393F71"/>
    <w:rsid w:val="003A36F3"/>
    <w:rsid w:val="003A6811"/>
    <w:rsid w:val="003E46AA"/>
    <w:rsid w:val="00400EF7"/>
    <w:rsid w:val="00402776"/>
    <w:rsid w:val="0040578E"/>
    <w:rsid w:val="00407315"/>
    <w:rsid w:val="00423EE5"/>
    <w:rsid w:val="004B2153"/>
    <w:rsid w:val="004E1C70"/>
    <w:rsid w:val="004F53BE"/>
    <w:rsid w:val="00593095"/>
    <w:rsid w:val="005B0589"/>
    <w:rsid w:val="005B4F8B"/>
    <w:rsid w:val="005D3951"/>
    <w:rsid w:val="006003D5"/>
    <w:rsid w:val="006027A8"/>
    <w:rsid w:val="006058CC"/>
    <w:rsid w:val="00621307"/>
    <w:rsid w:val="006372A2"/>
    <w:rsid w:val="006B3002"/>
    <w:rsid w:val="0070064D"/>
    <w:rsid w:val="00704306"/>
    <w:rsid w:val="00712C89"/>
    <w:rsid w:val="00757318"/>
    <w:rsid w:val="00762C92"/>
    <w:rsid w:val="00770444"/>
    <w:rsid w:val="007D5935"/>
    <w:rsid w:val="007F766B"/>
    <w:rsid w:val="008329E9"/>
    <w:rsid w:val="008573BA"/>
    <w:rsid w:val="008623C8"/>
    <w:rsid w:val="00867D0D"/>
    <w:rsid w:val="008826F3"/>
    <w:rsid w:val="008A6862"/>
    <w:rsid w:val="008B013A"/>
    <w:rsid w:val="008B0B64"/>
    <w:rsid w:val="00950F2C"/>
    <w:rsid w:val="00981D30"/>
    <w:rsid w:val="00991088"/>
    <w:rsid w:val="009B321B"/>
    <w:rsid w:val="009C4F0B"/>
    <w:rsid w:val="009C61EC"/>
    <w:rsid w:val="009C7B27"/>
    <w:rsid w:val="009F5BFD"/>
    <w:rsid w:val="00A13BCC"/>
    <w:rsid w:val="00A15F84"/>
    <w:rsid w:val="00A30F91"/>
    <w:rsid w:val="00A35245"/>
    <w:rsid w:val="00A4606F"/>
    <w:rsid w:val="00A52E5D"/>
    <w:rsid w:val="00A766AE"/>
    <w:rsid w:val="00A959E2"/>
    <w:rsid w:val="00AD3C3E"/>
    <w:rsid w:val="00AD4185"/>
    <w:rsid w:val="00B00E91"/>
    <w:rsid w:val="00B23683"/>
    <w:rsid w:val="00B311BC"/>
    <w:rsid w:val="00BD72A9"/>
    <w:rsid w:val="00C1367B"/>
    <w:rsid w:val="00C41CCC"/>
    <w:rsid w:val="00C66EE1"/>
    <w:rsid w:val="00C67631"/>
    <w:rsid w:val="00C706E4"/>
    <w:rsid w:val="00C709B6"/>
    <w:rsid w:val="00CB5E3E"/>
    <w:rsid w:val="00CC00FE"/>
    <w:rsid w:val="00CE1896"/>
    <w:rsid w:val="00CE4345"/>
    <w:rsid w:val="00CE76F9"/>
    <w:rsid w:val="00CF0274"/>
    <w:rsid w:val="00D67C73"/>
    <w:rsid w:val="00E10729"/>
    <w:rsid w:val="00E12293"/>
    <w:rsid w:val="00E24B32"/>
    <w:rsid w:val="00E36A76"/>
    <w:rsid w:val="00E52C8E"/>
    <w:rsid w:val="00E6727B"/>
    <w:rsid w:val="00EA3025"/>
    <w:rsid w:val="00F220CE"/>
    <w:rsid w:val="00F36FD5"/>
    <w:rsid w:val="00F628C4"/>
    <w:rsid w:val="00F70643"/>
    <w:rsid w:val="00FE5B54"/>
    <w:rsid w:val="00FF4D84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  <w14:docId w14:val="5649073A"/>
  <w15:chartTrackingRefBased/>
  <w15:docId w15:val="{59AD2B4C-389F-4C6B-AB02-A5D63D0D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3095"/>
    <w:pPr>
      <w:numPr>
        <w:numId w:val="2"/>
      </w:numPr>
      <w:spacing w:before="120" w:after="120"/>
      <w:ind w:left="360"/>
      <w:outlineLvl w:val="0"/>
    </w:pPr>
    <w:rPr>
      <w:rFonts w:ascii="Arial" w:hAnsi="Arial" w:cs="Arial"/>
      <w:b/>
    </w:rPr>
  </w:style>
  <w:style w:type="paragraph" w:styleId="Heading2">
    <w:name w:val="heading 2"/>
    <w:basedOn w:val="Style1"/>
    <w:next w:val="Normal"/>
    <w:link w:val="Heading2Char"/>
    <w:uiPriority w:val="9"/>
    <w:unhideWhenUsed/>
    <w:qFormat/>
    <w:rsid w:val="00593095"/>
    <w:pPr>
      <w:numPr>
        <w:ilvl w:val="1"/>
        <w:numId w:val="2"/>
      </w:numPr>
      <w:spacing w:before="120" w:after="120"/>
      <w:contextualSpacing w:val="0"/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D5935"/>
    <w:pPr>
      <w:numPr>
        <w:ilvl w:val="2"/>
      </w:numPr>
      <w:ind w:left="1928" w:hanging="851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C70"/>
  </w:style>
  <w:style w:type="paragraph" w:styleId="Footer">
    <w:name w:val="footer"/>
    <w:basedOn w:val="Normal"/>
    <w:link w:val="FooterChar"/>
    <w:uiPriority w:val="99"/>
    <w:unhideWhenUsed/>
    <w:rsid w:val="004E1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C70"/>
  </w:style>
  <w:style w:type="table" w:styleId="TableGrid">
    <w:name w:val="Table Grid"/>
    <w:basedOn w:val="TableNormal"/>
    <w:uiPriority w:val="39"/>
    <w:rsid w:val="00700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0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423EE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93095"/>
    <w:rPr>
      <w:rFonts w:ascii="Arial" w:hAnsi="Arial" w:cs="Arial"/>
      <w:b/>
    </w:rPr>
  </w:style>
  <w:style w:type="paragraph" w:styleId="TOCHeading">
    <w:name w:val="TOC Heading"/>
    <w:basedOn w:val="Heading1"/>
    <w:next w:val="Normal"/>
    <w:uiPriority w:val="39"/>
    <w:unhideWhenUsed/>
    <w:qFormat/>
    <w:rsid w:val="00423EE5"/>
    <w:pPr>
      <w:outlineLvl w:val="9"/>
    </w:pPr>
    <w:rPr>
      <w:lang w:val="en-US"/>
    </w:rPr>
  </w:style>
  <w:style w:type="paragraph" w:customStyle="1" w:styleId="Style1">
    <w:name w:val="Style1"/>
    <w:basedOn w:val="ListParagraph"/>
    <w:link w:val="Style1Char"/>
    <w:qFormat/>
    <w:rsid w:val="00423EE5"/>
    <w:pPr>
      <w:numPr>
        <w:numId w:val="1"/>
      </w:numPr>
    </w:pPr>
    <w:rPr>
      <w:rFonts w:ascii="Arial" w:hAnsi="Arial" w:cs="Arial"/>
      <w:b/>
    </w:rPr>
  </w:style>
  <w:style w:type="character" w:styleId="SubtleReference">
    <w:name w:val="Subtle Reference"/>
    <w:basedOn w:val="DefaultParagraphFont"/>
    <w:uiPriority w:val="31"/>
    <w:qFormat/>
    <w:rsid w:val="00E12293"/>
    <w:rPr>
      <w:smallCaps/>
      <w:color w:val="5A5A5A" w:themeColor="text1" w:themeTint="A5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23EE5"/>
  </w:style>
  <w:style w:type="character" w:customStyle="1" w:styleId="Style1Char">
    <w:name w:val="Style1 Char"/>
    <w:basedOn w:val="ListParagraphChar"/>
    <w:link w:val="Style1"/>
    <w:rsid w:val="00423EE5"/>
    <w:rPr>
      <w:rFonts w:ascii="Arial" w:hAnsi="Arial" w:cs="Arial"/>
      <w:b/>
    </w:rPr>
  </w:style>
  <w:style w:type="character" w:styleId="Emphasis">
    <w:name w:val="Emphasis"/>
    <w:basedOn w:val="DefaultParagraphFont"/>
    <w:uiPriority w:val="20"/>
    <w:qFormat/>
    <w:rsid w:val="00C1367B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593095"/>
    <w:rPr>
      <w:rFonts w:ascii="Arial" w:hAnsi="Arial" w:cs="Arial"/>
      <w:b/>
    </w:rPr>
  </w:style>
  <w:style w:type="paragraph" w:styleId="TOC1">
    <w:name w:val="toc 1"/>
    <w:basedOn w:val="Normal"/>
    <w:next w:val="Normal"/>
    <w:autoRedefine/>
    <w:uiPriority w:val="39"/>
    <w:unhideWhenUsed/>
    <w:rsid w:val="00F7064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A6862"/>
    <w:pPr>
      <w:tabs>
        <w:tab w:val="left" w:pos="1134"/>
        <w:tab w:val="right" w:leader="dot" w:pos="9016"/>
      </w:tabs>
      <w:spacing w:after="100"/>
      <w:ind w:left="426"/>
    </w:pPr>
  </w:style>
  <w:style w:type="character" w:styleId="Hyperlink">
    <w:name w:val="Hyperlink"/>
    <w:basedOn w:val="DefaultParagraphFont"/>
    <w:uiPriority w:val="99"/>
    <w:unhideWhenUsed/>
    <w:rsid w:val="00F70643"/>
    <w:rPr>
      <w:color w:val="0563C1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133F58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CF0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2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2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274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605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7D5935"/>
    <w:rPr>
      <w:rFonts w:ascii="Arial" w:hAnsi="Arial" w:cs="Arial"/>
      <w:b/>
    </w:rPr>
  </w:style>
  <w:style w:type="paragraph" w:styleId="TOC3">
    <w:name w:val="toc 3"/>
    <w:basedOn w:val="Normal"/>
    <w:next w:val="Normal"/>
    <w:autoRedefine/>
    <w:uiPriority w:val="39"/>
    <w:unhideWhenUsed/>
    <w:rsid w:val="008A6862"/>
    <w:pPr>
      <w:tabs>
        <w:tab w:val="left" w:pos="1985"/>
        <w:tab w:val="right" w:leader="dot" w:pos="9016"/>
      </w:tabs>
      <w:spacing w:after="100"/>
      <w:ind w:left="1134"/>
    </w:pPr>
  </w:style>
  <w:style w:type="character" w:styleId="FollowedHyperlink">
    <w:name w:val="FollowedHyperlink"/>
    <w:basedOn w:val="DefaultParagraphFont"/>
    <w:uiPriority w:val="99"/>
    <w:semiHidden/>
    <w:unhideWhenUsed/>
    <w:rsid w:val="00F220C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67C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hwsa.org.au/definitions/" TargetMode="External"/><Relationship Id="rId13" Type="http://schemas.openxmlformats.org/officeDocument/2006/relationships/hyperlink" Target="https://www.cshwsa.org.au/download/4131/" TargetMode="External"/><Relationship Id="rId18" Type="http://schemas.openxmlformats.org/officeDocument/2006/relationships/hyperlink" Target="https://www.police.sa.gov.au/__data/assets/pdf_file/0015/2652/business_security_booklet.pdf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www.cshwsa.org.au/download/896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shwsa.org.au/download/4331/" TargetMode="External"/><Relationship Id="rId17" Type="http://schemas.openxmlformats.org/officeDocument/2006/relationships/hyperlink" Target="https://www.cshwsa.org.au/download/820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cshwsa.org.au/download/4325/" TargetMode="External"/><Relationship Id="rId20" Type="http://schemas.openxmlformats.org/officeDocument/2006/relationships/hyperlink" Target="https://www.cshwsa.org.au/download/896/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shwsa.org.au/download/4134/" TargetMode="External"/><Relationship Id="rId24" Type="http://schemas.openxmlformats.org/officeDocument/2006/relationships/hyperlink" Target="https://www.police.sa.gov.au/your-safety/crime-prevention-and-security/safety-and-security-tips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shwsa.org.au/download/4324/" TargetMode="External"/><Relationship Id="rId23" Type="http://schemas.openxmlformats.org/officeDocument/2006/relationships/hyperlink" Target="https://www.safework.sa.gov.au/__data/assets/pdf_file/0006/140739/Challenging-behaviour-resource-list.pdf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cshwsa.org.au/download/4118/" TargetMode="External"/><Relationship Id="rId19" Type="http://schemas.openxmlformats.org/officeDocument/2006/relationships/hyperlink" Target="https://www.cshwsa.org.au/download/5050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shwsa.org.au/download/4278/" TargetMode="External"/><Relationship Id="rId14" Type="http://schemas.openxmlformats.org/officeDocument/2006/relationships/hyperlink" Target="https://www.cshwsa.org.au/" TargetMode="External"/><Relationship Id="rId22" Type="http://schemas.openxmlformats.org/officeDocument/2006/relationships/hyperlink" Target="https://www.cshwsa.org.au/download/4834/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6A49A-A996-45C3-8F23-8F38857C4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2681</Words>
  <Characters>15286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Nation</dc:creator>
  <cp:keywords/>
  <dc:description/>
  <cp:lastModifiedBy>Chris Donnelly</cp:lastModifiedBy>
  <cp:revision>4</cp:revision>
  <cp:lastPrinted>2021-01-21T02:30:00Z</cp:lastPrinted>
  <dcterms:created xsi:type="dcterms:W3CDTF">2022-05-15T23:59:00Z</dcterms:created>
  <dcterms:modified xsi:type="dcterms:W3CDTF">2022-05-17T00:22:00Z</dcterms:modified>
</cp:coreProperties>
</file>