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0832" w14:textId="77777777" w:rsidR="0070064D" w:rsidRPr="00AE6EBE" w:rsidRDefault="0070064D" w:rsidP="00AE6EBE">
      <w:pPr>
        <w:tabs>
          <w:tab w:val="center" w:pos="4320"/>
          <w:tab w:val="right" w:pos="8640"/>
        </w:tabs>
        <w:jc w:val="center"/>
        <w:rPr>
          <w:rFonts w:cs="Arial"/>
          <w:color w:val="FF6600"/>
          <w:sz w:val="52"/>
          <w:szCs w:val="52"/>
        </w:rPr>
      </w:pPr>
    </w:p>
    <w:p w14:paraId="718A4E29" w14:textId="77777777" w:rsidR="0070064D" w:rsidRPr="00AE6EBE" w:rsidRDefault="0070064D" w:rsidP="00AE6EBE">
      <w:pPr>
        <w:tabs>
          <w:tab w:val="center" w:pos="4320"/>
          <w:tab w:val="right" w:pos="8640"/>
        </w:tabs>
        <w:jc w:val="center"/>
        <w:rPr>
          <w:rFonts w:cs="Arial"/>
          <w:color w:val="FF6600"/>
          <w:sz w:val="52"/>
          <w:szCs w:val="52"/>
        </w:rPr>
      </w:pPr>
    </w:p>
    <w:p w14:paraId="61E57F97" w14:textId="77777777" w:rsidR="0070064D" w:rsidRPr="00AE6EBE" w:rsidRDefault="0070064D" w:rsidP="00AE6EBE">
      <w:pPr>
        <w:tabs>
          <w:tab w:val="center" w:pos="4320"/>
          <w:tab w:val="right" w:pos="8640"/>
        </w:tabs>
        <w:jc w:val="center"/>
        <w:rPr>
          <w:rFonts w:cs="Arial"/>
          <w:color w:val="FF6600"/>
          <w:sz w:val="52"/>
          <w:szCs w:val="52"/>
        </w:rPr>
      </w:pPr>
    </w:p>
    <w:p w14:paraId="3C5CB812" w14:textId="795B3350" w:rsidR="004E1C70" w:rsidRPr="00AE6EBE" w:rsidRDefault="00AA1464" w:rsidP="00AE6EBE">
      <w:pPr>
        <w:tabs>
          <w:tab w:val="center" w:pos="4320"/>
          <w:tab w:val="right" w:pos="8640"/>
        </w:tabs>
        <w:jc w:val="center"/>
        <w:rPr>
          <w:rFonts w:cs="Arial"/>
          <w:color w:val="FF6600"/>
          <w:sz w:val="52"/>
          <w:szCs w:val="52"/>
        </w:rPr>
      </w:pPr>
      <w:r>
        <w:rPr>
          <w:rFonts w:cs="Arial"/>
          <w:color w:val="FF6600"/>
          <w:sz w:val="52"/>
          <w:szCs w:val="52"/>
        </w:rPr>
        <w:t>Maintaining Workplace</w:t>
      </w:r>
      <w:r w:rsidR="00733299">
        <w:rPr>
          <w:rFonts w:cs="Arial"/>
          <w:color w:val="FF6600"/>
          <w:sz w:val="52"/>
          <w:szCs w:val="52"/>
        </w:rPr>
        <w:t xml:space="preserve"> </w:t>
      </w:r>
      <w:r w:rsidR="00A07C9C">
        <w:rPr>
          <w:rFonts w:cs="Arial"/>
          <w:color w:val="FF6600"/>
          <w:sz w:val="52"/>
          <w:szCs w:val="52"/>
        </w:rPr>
        <w:t xml:space="preserve">Health </w:t>
      </w:r>
      <w:r w:rsidR="004E1C70" w:rsidRPr="00AE6EBE">
        <w:rPr>
          <w:rFonts w:cs="Arial"/>
          <w:color w:val="FF6600"/>
          <w:sz w:val="52"/>
          <w:szCs w:val="52"/>
        </w:rPr>
        <w:t>Procedure</w:t>
      </w:r>
      <w:r w:rsidR="00733299">
        <w:rPr>
          <w:rFonts w:cs="Arial"/>
          <w:color w:val="FF6600"/>
          <w:sz w:val="52"/>
          <w:szCs w:val="52"/>
        </w:rPr>
        <w:t xml:space="preserve"> (1</w:t>
      </w:r>
      <w:r w:rsidR="004E1C70" w:rsidRPr="00AE6EBE">
        <w:rPr>
          <w:rFonts w:cs="Arial"/>
          <w:color w:val="FF6600"/>
          <w:sz w:val="52"/>
          <w:szCs w:val="52"/>
        </w:rPr>
        <w:t xml:space="preserve">) </w:t>
      </w:r>
      <w:r>
        <w:rPr>
          <w:rFonts w:cs="Arial"/>
          <w:color w:val="FF6600"/>
          <w:sz w:val="52"/>
          <w:szCs w:val="52"/>
        </w:rPr>
        <w:t>V</w:t>
      </w:r>
      <w:r w:rsidR="005576DD">
        <w:rPr>
          <w:rFonts w:cs="Arial"/>
          <w:color w:val="FF6600"/>
          <w:sz w:val="52"/>
          <w:szCs w:val="52"/>
        </w:rPr>
        <w:t>1</w:t>
      </w:r>
    </w:p>
    <w:p w14:paraId="4C0E59D0" w14:textId="77777777" w:rsidR="0070064D" w:rsidRPr="00AE6EBE" w:rsidRDefault="0070064D" w:rsidP="00AE6EBE">
      <w:pPr>
        <w:tabs>
          <w:tab w:val="center" w:pos="4320"/>
          <w:tab w:val="right" w:pos="8640"/>
        </w:tabs>
        <w:jc w:val="center"/>
        <w:rPr>
          <w:rFonts w:cs="Arial"/>
          <w:color w:val="FF6600"/>
          <w:sz w:val="52"/>
          <w:szCs w:val="52"/>
        </w:rPr>
      </w:pPr>
    </w:p>
    <w:p w14:paraId="39D3A774" w14:textId="77777777" w:rsidR="0070064D" w:rsidRPr="00AE6EBE" w:rsidRDefault="0070064D" w:rsidP="00AE6EBE">
      <w:pPr>
        <w:tabs>
          <w:tab w:val="center" w:pos="4320"/>
          <w:tab w:val="right" w:pos="8640"/>
        </w:tabs>
        <w:jc w:val="center"/>
        <w:rPr>
          <w:rFonts w:cs="Arial"/>
          <w:color w:val="FF6600"/>
          <w:sz w:val="52"/>
          <w:szCs w:val="52"/>
        </w:rPr>
      </w:pPr>
    </w:p>
    <w:p w14:paraId="07CBCCE9" w14:textId="77777777"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14:paraId="4E9D30E0" w14:textId="77777777" w:rsidTr="0070064D">
        <w:tc>
          <w:tcPr>
            <w:tcW w:w="988" w:type="dxa"/>
            <w:vAlign w:val="center"/>
          </w:tcPr>
          <w:p w14:paraId="3080A9DD"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14:paraId="530144FF"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14:paraId="72C0CFF0"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14:paraId="69F61A34"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14:paraId="21582C03" w14:textId="77777777"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733299" w14:paraId="3536F8B2" w14:textId="77777777" w:rsidTr="0017242A">
        <w:trPr>
          <w:trHeight w:val="397"/>
        </w:trPr>
        <w:tc>
          <w:tcPr>
            <w:tcW w:w="988" w:type="dxa"/>
            <w:vAlign w:val="center"/>
          </w:tcPr>
          <w:p w14:paraId="52B3F17F" w14:textId="33FC1BAA" w:rsidR="00733299" w:rsidRDefault="005576DD" w:rsidP="00733299">
            <w:pPr>
              <w:tabs>
                <w:tab w:val="center" w:pos="4320"/>
                <w:tab w:val="right" w:pos="8640"/>
              </w:tabs>
              <w:jc w:val="center"/>
              <w:rPr>
                <w:rFonts w:cs="Arial"/>
                <w:sz w:val="20"/>
                <w:szCs w:val="20"/>
                <w:lang w:val="en-GB"/>
              </w:rPr>
            </w:pPr>
            <w:r>
              <w:rPr>
                <w:rFonts w:cs="Arial"/>
                <w:sz w:val="20"/>
                <w:szCs w:val="20"/>
                <w:lang w:val="en-GB"/>
              </w:rPr>
              <w:t>1</w:t>
            </w:r>
          </w:p>
        </w:tc>
        <w:tc>
          <w:tcPr>
            <w:tcW w:w="2126" w:type="dxa"/>
            <w:vAlign w:val="center"/>
          </w:tcPr>
          <w:p w14:paraId="5C446EC0" w14:textId="77777777" w:rsidR="00733299" w:rsidRDefault="00733299" w:rsidP="00733299">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14:paraId="48599EE1" w14:textId="77777777" w:rsidR="00733299" w:rsidRPr="0070064D" w:rsidRDefault="00733299" w:rsidP="00733299">
            <w:pPr>
              <w:tabs>
                <w:tab w:val="center" w:pos="4320"/>
                <w:tab w:val="right" w:pos="8640"/>
              </w:tabs>
              <w:jc w:val="center"/>
              <w:rPr>
                <w:rFonts w:cs="Arial"/>
                <w:sz w:val="20"/>
                <w:szCs w:val="20"/>
                <w:lang w:val="en-GB"/>
              </w:rPr>
            </w:pPr>
          </w:p>
        </w:tc>
        <w:tc>
          <w:tcPr>
            <w:tcW w:w="2977" w:type="dxa"/>
            <w:vAlign w:val="center"/>
          </w:tcPr>
          <w:p w14:paraId="3131037E" w14:textId="4916FBD6" w:rsidR="00733299" w:rsidRPr="0070064D" w:rsidRDefault="00AA1464" w:rsidP="002C25EB">
            <w:pPr>
              <w:tabs>
                <w:tab w:val="center" w:pos="4320"/>
                <w:tab w:val="right" w:pos="8640"/>
              </w:tabs>
              <w:rPr>
                <w:rFonts w:cs="Arial"/>
                <w:sz w:val="20"/>
                <w:szCs w:val="20"/>
                <w:lang w:val="en-GB"/>
              </w:rPr>
            </w:pPr>
            <w:r>
              <w:rPr>
                <w:rFonts w:cs="Arial"/>
                <w:sz w:val="20"/>
                <w:szCs w:val="20"/>
                <w:lang w:val="en-GB"/>
              </w:rPr>
              <w:t>Form</w:t>
            </w:r>
            <w:r w:rsidR="002C25EB">
              <w:rPr>
                <w:rFonts w:cs="Arial"/>
                <w:sz w:val="20"/>
                <w:szCs w:val="20"/>
                <w:lang w:val="en-GB"/>
              </w:rPr>
              <w:t>er</w:t>
            </w:r>
            <w:r>
              <w:rPr>
                <w:rFonts w:cs="Arial"/>
                <w:sz w:val="20"/>
                <w:szCs w:val="20"/>
                <w:lang w:val="en-GB"/>
              </w:rPr>
              <w:t>ly Health and Wellbeing (1) renamed. Reformatted, combined procedures Smoking (3), Protection from Heat and UVR (12) Voice (21) Fitness for work (28).</w:t>
            </w:r>
          </w:p>
        </w:tc>
        <w:tc>
          <w:tcPr>
            <w:tcW w:w="1366" w:type="dxa"/>
            <w:vAlign w:val="center"/>
          </w:tcPr>
          <w:p w14:paraId="405FC5E0" w14:textId="7CE8CE8D" w:rsidR="00733299" w:rsidRPr="0070064D" w:rsidRDefault="00AA1464" w:rsidP="00733299">
            <w:pPr>
              <w:tabs>
                <w:tab w:val="center" w:pos="4320"/>
                <w:tab w:val="right" w:pos="8640"/>
              </w:tabs>
              <w:jc w:val="center"/>
              <w:rPr>
                <w:rFonts w:cs="Arial"/>
                <w:sz w:val="20"/>
                <w:szCs w:val="20"/>
                <w:lang w:val="en-GB"/>
              </w:rPr>
            </w:pPr>
            <w:r>
              <w:rPr>
                <w:rFonts w:cs="Arial"/>
                <w:sz w:val="20"/>
                <w:szCs w:val="20"/>
                <w:lang w:val="en-GB"/>
              </w:rPr>
              <w:t>2023</w:t>
            </w:r>
          </w:p>
        </w:tc>
      </w:tr>
      <w:tr w:rsidR="007908C1" w14:paraId="727DBF6F" w14:textId="77777777" w:rsidTr="0017242A">
        <w:trPr>
          <w:trHeight w:val="397"/>
        </w:trPr>
        <w:tc>
          <w:tcPr>
            <w:tcW w:w="988" w:type="dxa"/>
            <w:vAlign w:val="center"/>
          </w:tcPr>
          <w:p w14:paraId="6EFC5BFE" w14:textId="77777777" w:rsidR="007908C1" w:rsidRDefault="007908C1" w:rsidP="00733299">
            <w:pPr>
              <w:tabs>
                <w:tab w:val="center" w:pos="4320"/>
                <w:tab w:val="right" w:pos="8640"/>
              </w:tabs>
              <w:jc w:val="center"/>
              <w:rPr>
                <w:rFonts w:cs="Arial"/>
                <w:sz w:val="20"/>
                <w:szCs w:val="20"/>
                <w:lang w:val="en-GB"/>
              </w:rPr>
            </w:pPr>
          </w:p>
        </w:tc>
        <w:tc>
          <w:tcPr>
            <w:tcW w:w="2126" w:type="dxa"/>
            <w:vAlign w:val="center"/>
          </w:tcPr>
          <w:p w14:paraId="626217E8" w14:textId="77777777" w:rsidR="007908C1" w:rsidRDefault="007908C1" w:rsidP="00733299">
            <w:pPr>
              <w:tabs>
                <w:tab w:val="center" w:pos="4320"/>
                <w:tab w:val="right" w:pos="8640"/>
              </w:tabs>
              <w:jc w:val="center"/>
              <w:rPr>
                <w:rFonts w:cs="Arial"/>
                <w:sz w:val="20"/>
                <w:szCs w:val="20"/>
                <w:lang w:val="en-GB"/>
              </w:rPr>
            </w:pPr>
          </w:p>
        </w:tc>
        <w:tc>
          <w:tcPr>
            <w:tcW w:w="1559" w:type="dxa"/>
            <w:vAlign w:val="center"/>
          </w:tcPr>
          <w:p w14:paraId="683C0A34" w14:textId="77777777" w:rsidR="007908C1" w:rsidRPr="0070064D" w:rsidRDefault="007908C1" w:rsidP="00733299">
            <w:pPr>
              <w:tabs>
                <w:tab w:val="center" w:pos="4320"/>
                <w:tab w:val="right" w:pos="8640"/>
              </w:tabs>
              <w:jc w:val="center"/>
              <w:rPr>
                <w:rFonts w:cs="Arial"/>
                <w:sz w:val="20"/>
                <w:szCs w:val="20"/>
                <w:lang w:val="en-GB"/>
              </w:rPr>
            </w:pPr>
          </w:p>
        </w:tc>
        <w:tc>
          <w:tcPr>
            <w:tcW w:w="2977" w:type="dxa"/>
            <w:vAlign w:val="center"/>
          </w:tcPr>
          <w:p w14:paraId="62604E72" w14:textId="77777777" w:rsidR="007908C1" w:rsidRDefault="007908C1" w:rsidP="002C25EB">
            <w:pPr>
              <w:tabs>
                <w:tab w:val="center" w:pos="4320"/>
                <w:tab w:val="right" w:pos="8640"/>
              </w:tabs>
              <w:rPr>
                <w:rFonts w:cs="Arial"/>
                <w:sz w:val="20"/>
                <w:szCs w:val="20"/>
                <w:lang w:val="en-GB"/>
              </w:rPr>
            </w:pPr>
          </w:p>
        </w:tc>
        <w:tc>
          <w:tcPr>
            <w:tcW w:w="1366" w:type="dxa"/>
            <w:vAlign w:val="center"/>
          </w:tcPr>
          <w:p w14:paraId="23AE5849" w14:textId="77777777" w:rsidR="007908C1" w:rsidRDefault="007908C1" w:rsidP="00733299">
            <w:pPr>
              <w:tabs>
                <w:tab w:val="center" w:pos="4320"/>
                <w:tab w:val="right" w:pos="8640"/>
              </w:tabs>
              <w:jc w:val="center"/>
              <w:rPr>
                <w:rFonts w:cs="Arial"/>
                <w:sz w:val="20"/>
                <w:szCs w:val="20"/>
                <w:lang w:val="en-GB"/>
              </w:rPr>
            </w:pPr>
          </w:p>
        </w:tc>
      </w:tr>
      <w:tr w:rsidR="007908C1" w14:paraId="5D811922" w14:textId="77777777" w:rsidTr="0017242A">
        <w:trPr>
          <w:trHeight w:val="397"/>
        </w:trPr>
        <w:tc>
          <w:tcPr>
            <w:tcW w:w="988" w:type="dxa"/>
            <w:vAlign w:val="center"/>
          </w:tcPr>
          <w:p w14:paraId="20817BFA" w14:textId="77777777" w:rsidR="007908C1" w:rsidRDefault="007908C1" w:rsidP="00733299">
            <w:pPr>
              <w:tabs>
                <w:tab w:val="center" w:pos="4320"/>
                <w:tab w:val="right" w:pos="8640"/>
              </w:tabs>
              <w:jc w:val="center"/>
              <w:rPr>
                <w:rFonts w:cs="Arial"/>
                <w:sz w:val="20"/>
                <w:szCs w:val="20"/>
                <w:lang w:val="en-GB"/>
              </w:rPr>
            </w:pPr>
          </w:p>
        </w:tc>
        <w:tc>
          <w:tcPr>
            <w:tcW w:w="2126" w:type="dxa"/>
            <w:vAlign w:val="center"/>
          </w:tcPr>
          <w:p w14:paraId="227DDC38" w14:textId="77777777" w:rsidR="007908C1" w:rsidRDefault="007908C1" w:rsidP="00733299">
            <w:pPr>
              <w:tabs>
                <w:tab w:val="center" w:pos="4320"/>
                <w:tab w:val="right" w:pos="8640"/>
              </w:tabs>
              <w:jc w:val="center"/>
              <w:rPr>
                <w:rFonts w:cs="Arial"/>
                <w:sz w:val="20"/>
                <w:szCs w:val="20"/>
                <w:lang w:val="en-GB"/>
              </w:rPr>
            </w:pPr>
          </w:p>
        </w:tc>
        <w:tc>
          <w:tcPr>
            <w:tcW w:w="1559" w:type="dxa"/>
            <w:vAlign w:val="center"/>
          </w:tcPr>
          <w:p w14:paraId="5176253D" w14:textId="77777777" w:rsidR="007908C1" w:rsidRPr="0070064D" w:rsidRDefault="007908C1" w:rsidP="00733299">
            <w:pPr>
              <w:tabs>
                <w:tab w:val="center" w:pos="4320"/>
                <w:tab w:val="right" w:pos="8640"/>
              </w:tabs>
              <w:jc w:val="center"/>
              <w:rPr>
                <w:rFonts w:cs="Arial"/>
                <w:sz w:val="20"/>
                <w:szCs w:val="20"/>
                <w:lang w:val="en-GB"/>
              </w:rPr>
            </w:pPr>
          </w:p>
        </w:tc>
        <w:tc>
          <w:tcPr>
            <w:tcW w:w="2977" w:type="dxa"/>
            <w:vAlign w:val="center"/>
          </w:tcPr>
          <w:p w14:paraId="3C7F6748" w14:textId="77777777" w:rsidR="007908C1" w:rsidRDefault="007908C1" w:rsidP="002C25EB">
            <w:pPr>
              <w:tabs>
                <w:tab w:val="center" w:pos="4320"/>
                <w:tab w:val="right" w:pos="8640"/>
              </w:tabs>
              <w:rPr>
                <w:rFonts w:cs="Arial"/>
                <w:sz w:val="20"/>
                <w:szCs w:val="20"/>
                <w:lang w:val="en-GB"/>
              </w:rPr>
            </w:pPr>
          </w:p>
        </w:tc>
        <w:tc>
          <w:tcPr>
            <w:tcW w:w="1366" w:type="dxa"/>
            <w:vAlign w:val="center"/>
          </w:tcPr>
          <w:p w14:paraId="7EAA11FD" w14:textId="77777777" w:rsidR="007908C1" w:rsidRDefault="007908C1" w:rsidP="00733299">
            <w:pPr>
              <w:tabs>
                <w:tab w:val="center" w:pos="4320"/>
                <w:tab w:val="right" w:pos="8640"/>
              </w:tabs>
              <w:jc w:val="center"/>
              <w:rPr>
                <w:rFonts w:cs="Arial"/>
                <w:sz w:val="20"/>
                <w:szCs w:val="20"/>
                <w:lang w:val="en-GB"/>
              </w:rPr>
            </w:pPr>
          </w:p>
        </w:tc>
      </w:tr>
    </w:tbl>
    <w:p w14:paraId="18EF81BC" w14:textId="77777777"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14:paraId="4EE2125B" w14:textId="77777777" w:rsidTr="00AE6EBE">
        <w:tc>
          <w:tcPr>
            <w:tcW w:w="2977" w:type="dxa"/>
          </w:tcPr>
          <w:p w14:paraId="3750BE32" w14:textId="77777777" w:rsidR="003238D4" w:rsidRPr="000950C5" w:rsidRDefault="003238D4" w:rsidP="00F73B04">
            <w:pPr>
              <w:rPr>
                <w:b/>
              </w:rPr>
            </w:pPr>
            <w:r w:rsidRPr="000950C5">
              <w:rPr>
                <w:b/>
              </w:rPr>
              <w:t xml:space="preserve">Approved for Publication: </w:t>
            </w:r>
          </w:p>
        </w:tc>
        <w:tc>
          <w:tcPr>
            <w:tcW w:w="3925" w:type="dxa"/>
          </w:tcPr>
          <w:p w14:paraId="2F9D6725" w14:textId="77777777" w:rsidR="003238D4" w:rsidRPr="000950C5" w:rsidRDefault="003238D4" w:rsidP="00F73B04">
            <w:pPr>
              <w:rPr>
                <w:b/>
              </w:rPr>
            </w:pPr>
          </w:p>
        </w:tc>
        <w:tc>
          <w:tcPr>
            <w:tcW w:w="767" w:type="dxa"/>
          </w:tcPr>
          <w:p w14:paraId="448ACE42" w14:textId="77777777" w:rsidR="003238D4" w:rsidRPr="000950C5" w:rsidRDefault="000950C5" w:rsidP="00F73B04">
            <w:pPr>
              <w:rPr>
                <w:b/>
              </w:rPr>
            </w:pPr>
            <w:r w:rsidRPr="000950C5">
              <w:rPr>
                <w:b/>
              </w:rPr>
              <w:t>Date:</w:t>
            </w:r>
          </w:p>
        </w:tc>
        <w:tc>
          <w:tcPr>
            <w:tcW w:w="1357" w:type="dxa"/>
          </w:tcPr>
          <w:p w14:paraId="1C178F53" w14:textId="77777777" w:rsidR="003238D4" w:rsidRPr="000950C5" w:rsidRDefault="003238D4" w:rsidP="00F73B04">
            <w:pPr>
              <w:rPr>
                <w:b/>
              </w:rPr>
            </w:pPr>
          </w:p>
        </w:tc>
      </w:tr>
      <w:tr w:rsidR="003238D4" w:rsidRPr="000950C5" w14:paraId="10F23E8B" w14:textId="77777777" w:rsidTr="00AE6EBE">
        <w:tc>
          <w:tcPr>
            <w:tcW w:w="2977" w:type="dxa"/>
          </w:tcPr>
          <w:p w14:paraId="51E71788" w14:textId="77777777" w:rsidR="003238D4" w:rsidRPr="000950C5" w:rsidRDefault="003238D4" w:rsidP="00F73B04">
            <w:pPr>
              <w:rPr>
                <w:b/>
              </w:rPr>
            </w:pPr>
          </w:p>
        </w:tc>
        <w:tc>
          <w:tcPr>
            <w:tcW w:w="3925" w:type="dxa"/>
          </w:tcPr>
          <w:p w14:paraId="297E9A85" w14:textId="77777777" w:rsidR="003238D4" w:rsidRPr="000950C5" w:rsidRDefault="000950C5" w:rsidP="000950C5">
            <w:pPr>
              <w:jc w:val="center"/>
              <w:rPr>
                <w:b/>
              </w:rPr>
            </w:pPr>
            <w:r w:rsidRPr="000950C5">
              <w:rPr>
                <w:b/>
              </w:rPr>
              <w:t>Debbie Nation</w:t>
            </w:r>
          </w:p>
        </w:tc>
        <w:tc>
          <w:tcPr>
            <w:tcW w:w="767" w:type="dxa"/>
          </w:tcPr>
          <w:p w14:paraId="78FA992F" w14:textId="77777777" w:rsidR="003238D4" w:rsidRPr="000950C5" w:rsidRDefault="003238D4" w:rsidP="00F73B04">
            <w:pPr>
              <w:rPr>
                <w:b/>
              </w:rPr>
            </w:pPr>
          </w:p>
        </w:tc>
        <w:tc>
          <w:tcPr>
            <w:tcW w:w="1357" w:type="dxa"/>
          </w:tcPr>
          <w:p w14:paraId="40D39B1B" w14:textId="77777777" w:rsidR="003238D4" w:rsidRPr="000950C5" w:rsidRDefault="003238D4" w:rsidP="00F73B04">
            <w:pPr>
              <w:rPr>
                <w:b/>
              </w:rPr>
            </w:pPr>
          </w:p>
        </w:tc>
      </w:tr>
    </w:tbl>
    <w:p w14:paraId="385604E8" w14:textId="77777777" w:rsidR="004E1C70" w:rsidRDefault="004E1C70" w:rsidP="003238D4"/>
    <w:p w14:paraId="57070AC7" w14:textId="77777777"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14:paraId="44354D9C" w14:textId="77777777" w:rsidR="00F70643" w:rsidRPr="00130F1B" w:rsidRDefault="00F70643" w:rsidP="00F70643">
          <w:pPr>
            <w:pStyle w:val="TOCHeading"/>
            <w:numPr>
              <w:ilvl w:val="0"/>
              <w:numId w:val="0"/>
            </w:numPr>
            <w:ind w:left="360" w:hanging="360"/>
          </w:pPr>
          <w:r w:rsidRPr="00130F1B">
            <w:t>Contents</w:t>
          </w:r>
        </w:p>
        <w:p w14:paraId="69B11141" w14:textId="6BACC127" w:rsidR="00533CA1" w:rsidRDefault="0076557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724580" w:history="1">
            <w:r w:rsidR="00533CA1" w:rsidRPr="00FB505A">
              <w:rPr>
                <w:rStyle w:val="Hyperlink"/>
                <w:noProof/>
              </w:rPr>
              <w:t>1.</w:t>
            </w:r>
            <w:r w:rsidR="00533CA1">
              <w:rPr>
                <w:rFonts w:asciiTheme="minorHAnsi" w:eastAsiaTheme="minorEastAsia" w:hAnsiTheme="minorHAnsi"/>
                <w:noProof/>
                <w:lang w:eastAsia="en-AU"/>
              </w:rPr>
              <w:tab/>
            </w:r>
            <w:r w:rsidR="00533CA1" w:rsidRPr="00FB505A">
              <w:rPr>
                <w:rStyle w:val="Hyperlink"/>
                <w:noProof/>
              </w:rPr>
              <w:t>PURPOSE</w:t>
            </w:r>
            <w:r w:rsidR="00533CA1">
              <w:rPr>
                <w:noProof/>
                <w:webHidden/>
              </w:rPr>
              <w:tab/>
            </w:r>
            <w:r w:rsidR="00533CA1">
              <w:rPr>
                <w:noProof/>
                <w:webHidden/>
              </w:rPr>
              <w:fldChar w:fldCharType="begin"/>
            </w:r>
            <w:r w:rsidR="00533CA1">
              <w:rPr>
                <w:noProof/>
                <w:webHidden/>
              </w:rPr>
              <w:instrText xml:space="preserve"> PAGEREF _Toc50724580 \h </w:instrText>
            </w:r>
            <w:r w:rsidR="00533CA1">
              <w:rPr>
                <w:noProof/>
                <w:webHidden/>
              </w:rPr>
            </w:r>
            <w:r w:rsidR="00533CA1">
              <w:rPr>
                <w:noProof/>
                <w:webHidden/>
              </w:rPr>
              <w:fldChar w:fldCharType="separate"/>
            </w:r>
            <w:r w:rsidR="00533CA1">
              <w:rPr>
                <w:noProof/>
                <w:webHidden/>
              </w:rPr>
              <w:t>3</w:t>
            </w:r>
            <w:r w:rsidR="00533CA1">
              <w:rPr>
                <w:noProof/>
                <w:webHidden/>
              </w:rPr>
              <w:fldChar w:fldCharType="end"/>
            </w:r>
          </w:hyperlink>
        </w:p>
        <w:p w14:paraId="48EFC846" w14:textId="50A874BE" w:rsidR="00533CA1" w:rsidRDefault="00533CA1">
          <w:pPr>
            <w:pStyle w:val="TOC1"/>
            <w:rPr>
              <w:rFonts w:asciiTheme="minorHAnsi" w:eastAsiaTheme="minorEastAsia" w:hAnsiTheme="minorHAnsi"/>
              <w:noProof/>
              <w:lang w:eastAsia="en-AU"/>
            </w:rPr>
          </w:pPr>
          <w:hyperlink w:anchor="_Toc50724581" w:history="1">
            <w:r w:rsidRPr="00FB505A">
              <w:rPr>
                <w:rStyle w:val="Hyperlink"/>
                <w:noProof/>
              </w:rPr>
              <w:t>2.</w:t>
            </w:r>
            <w:r>
              <w:rPr>
                <w:rFonts w:asciiTheme="minorHAnsi" w:eastAsiaTheme="minorEastAsia" w:hAnsiTheme="minorHAnsi"/>
                <w:noProof/>
                <w:lang w:eastAsia="en-AU"/>
              </w:rPr>
              <w:tab/>
            </w:r>
            <w:r w:rsidRPr="00FB505A">
              <w:rPr>
                <w:rStyle w:val="Hyperlink"/>
                <w:noProof/>
              </w:rPr>
              <w:t>SCOPE</w:t>
            </w:r>
            <w:r>
              <w:rPr>
                <w:noProof/>
                <w:webHidden/>
              </w:rPr>
              <w:tab/>
            </w:r>
            <w:r>
              <w:rPr>
                <w:noProof/>
                <w:webHidden/>
              </w:rPr>
              <w:fldChar w:fldCharType="begin"/>
            </w:r>
            <w:r>
              <w:rPr>
                <w:noProof/>
                <w:webHidden/>
              </w:rPr>
              <w:instrText xml:space="preserve"> PAGEREF _Toc50724581 \h </w:instrText>
            </w:r>
            <w:r>
              <w:rPr>
                <w:noProof/>
                <w:webHidden/>
              </w:rPr>
            </w:r>
            <w:r>
              <w:rPr>
                <w:noProof/>
                <w:webHidden/>
              </w:rPr>
              <w:fldChar w:fldCharType="separate"/>
            </w:r>
            <w:r>
              <w:rPr>
                <w:noProof/>
                <w:webHidden/>
              </w:rPr>
              <w:t>3</w:t>
            </w:r>
            <w:r>
              <w:rPr>
                <w:noProof/>
                <w:webHidden/>
              </w:rPr>
              <w:fldChar w:fldCharType="end"/>
            </w:r>
          </w:hyperlink>
        </w:p>
        <w:p w14:paraId="31E30138" w14:textId="5CC1C5BC" w:rsidR="00533CA1" w:rsidRDefault="00533CA1">
          <w:pPr>
            <w:pStyle w:val="TOC1"/>
            <w:rPr>
              <w:rFonts w:asciiTheme="minorHAnsi" w:eastAsiaTheme="minorEastAsia" w:hAnsiTheme="minorHAnsi"/>
              <w:noProof/>
              <w:lang w:eastAsia="en-AU"/>
            </w:rPr>
          </w:pPr>
          <w:hyperlink w:anchor="_Toc50724582" w:history="1">
            <w:r w:rsidRPr="00FB505A">
              <w:rPr>
                <w:rStyle w:val="Hyperlink"/>
                <w:noProof/>
              </w:rPr>
              <w:t>3.</w:t>
            </w:r>
            <w:r>
              <w:rPr>
                <w:rFonts w:asciiTheme="minorHAnsi" w:eastAsiaTheme="minorEastAsia" w:hAnsiTheme="minorHAnsi"/>
                <w:noProof/>
                <w:lang w:eastAsia="en-AU"/>
              </w:rPr>
              <w:tab/>
            </w:r>
            <w:r w:rsidRPr="00FB505A">
              <w:rPr>
                <w:rStyle w:val="Hyperlink"/>
                <w:noProof/>
              </w:rPr>
              <w:t>DEFINITIONS</w:t>
            </w:r>
            <w:r>
              <w:rPr>
                <w:noProof/>
                <w:webHidden/>
              </w:rPr>
              <w:tab/>
            </w:r>
            <w:r>
              <w:rPr>
                <w:noProof/>
                <w:webHidden/>
              </w:rPr>
              <w:fldChar w:fldCharType="begin"/>
            </w:r>
            <w:r>
              <w:rPr>
                <w:noProof/>
                <w:webHidden/>
              </w:rPr>
              <w:instrText xml:space="preserve"> PAGEREF _Toc50724582 \h </w:instrText>
            </w:r>
            <w:r>
              <w:rPr>
                <w:noProof/>
                <w:webHidden/>
              </w:rPr>
            </w:r>
            <w:r>
              <w:rPr>
                <w:noProof/>
                <w:webHidden/>
              </w:rPr>
              <w:fldChar w:fldCharType="separate"/>
            </w:r>
            <w:r>
              <w:rPr>
                <w:noProof/>
                <w:webHidden/>
              </w:rPr>
              <w:t>3</w:t>
            </w:r>
            <w:r>
              <w:rPr>
                <w:noProof/>
                <w:webHidden/>
              </w:rPr>
              <w:fldChar w:fldCharType="end"/>
            </w:r>
          </w:hyperlink>
        </w:p>
        <w:p w14:paraId="6CB28860" w14:textId="70C7A4F9" w:rsidR="00533CA1" w:rsidRDefault="00533CA1">
          <w:pPr>
            <w:pStyle w:val="TOC2"/>
            <w:rPr>
              <w:rFonts w:asciiTheme="minorHAnsi" w:eastAsiaTheme="minorEastAsia" w:hAnsiTheme="minorHAnsi"/>
              <w:noProof/>
              <w:lang w:eastAsia="en-AU"/>
            </w:rPr>
          </w:pPr>
          <w:hyperlink w:anchor="_Toc50724583" w:history="1">
            <w:r w:rsidRPr="00FB505A">
              <w:rPr>
                <w:rStyle w:val="Hyperlink"/>
                <w:noProof/>
              </w:rPr>
              <w:t>3.1.</w:t>
            </w:r>
            <w:r>
              <w:rPr>
                <w:rFonts w:asciiTheme="minorHAnsi" w:eastAsiaTheme="minorEastAsia" w:hAnsiTheme="minorHAnsi"/>
                <w:noProof/>
                <w:lang w:eastAsia="en-AU"/>
              </w:rPr>
              <w:tab/>
            </w:r>
            <w:r w:rsidRPr="00FB505A">
              <w:rPr>
                <w:rStyle w:val="Hyperlink"/>
                <w:noProof/>
              </w:rPr>
              <w:t>Information</w:t>
            </w:r>
            <w:r>
              <w:rPr>
                <w:noProof/>
                <w:webHidden/>
              </w:rPr>
              <w:tab/>
            </w:r>
            <w:r>
              <w:rPr>
                <w:noProof/>
                <w:webHidden/>
              </w:rPr>
              <w:fldChar w:fldCharType="begin"/>
            </w:r>
            <w:r>
              <w:rPr>
                <w:noProof/>
                <w:webHidden/>
              </w:rPr>
              <w:instrText xml:space="preserve"> PAGEREF _Toc50724583 \h </w:instrText>
            </w:r>
            <w:r>
              <w:rPr>
                <w:noProof/>
                <w:webHidden/>
              </w:rPr>
            </w:r>
            <w:r>
              <w:rPr>
                <w:noProof/>
                <w:webHidden/>
              </w:rPr>
              <w:fldChar w:fldCharType="separate"/>
            </w:r>
            <w:r>
              <w:rPr>
                <w:noProof/>
                <w:webHidden/>
              </w:rPr>
              <w:t>3</w:t>
            </w:r>
            <w:r>
              <w:rPr>
                <w:noProof/>
                <w:webHidden/>
              </w:rPr>
              <w:fldChar w:fldCharType="end"/>
            </w:r>
          </w:hyperlink>
        </w:p>
        <w:p w14:paraId="1826AC36" w14:textId="419C93A8" w:rsidR="00533CA1" w:rsidRDefault="00533CA1">
          <w:pPr>
            <w:pStyle w:val="TOC1"/>
            <w:rPr>
              <w:rFonts w:asciiTheme="minorHAnsi" w:eastAsiaTheme="minorEastAsia" w:hAnsiTheme="minorHAnsi"/>
              <w:noProof/>
              <w:lang w:eastAsia="en-AU"/>
            </w:rPr>
          </w:pPr>
          <w:hyperlink w:anchor="_Toc50724584" w:history="1">
            <w:r w:rsidRPr="00FB505A">
              <w:rPr>
                <w:rStyle w:val="Hyperlink"/>
                <w:noProof/>
              </w:rPr>
              <w:t>4.</w:t>
            </w:r>
            <w:r>
              <w:rPr>
                <w:rFonts w:asciiTheme="minorHAnsi" w:eastAsiaTheme="minorEastAsia" w:hAnsiTheme="minorHAnsi"/>
                <w:noProof/>
                <w:lang w:eastAsia="en-AU"/>
              </w:rPr>
              <w:tab/>
            </w:r>
            <w:r w:rsidRPr="00FB505A">
              <w:rPr>
                <w:rStyle w:val="Hyperlink"/>
                <w:noProof/>
              </w:rPr>
              <w:t>RESPONSIBILITIES</w:t>
            </w:r>
            <w:r>
              <w:rPr>
                <w:noProof/>
                <w:webHidden/>
              </w:rPr>
              <w:tab/>
            </w:r>
            <w:r>
              <w:rPr>
                <w:noProof/>
                <w:webHidden/>
              </w:rPr>
              <w:fldChar w:fldCharType="begin"/>
            </w:r>
            <w:r>
              <w:rPr>
                <w:noProof/>
                <w:webHidden/>
              </w:rPr>
              <w:instrText xml:space="preserve"> PAGEREF _Toc50724584 \h </w:instrText>
            </w:r>
            <w:r>
              <w:rPr>
                <w:noProof/>
                <w:webHidden/>
              </w:rPr>
            </w:r>
            <w:r>
              <w:rPr>
                <w:noProof/>
                <w:webHidden/>
              </w:rPr>
              <w:fldChar w:fldCharType="separate"/>
            </w:r>
            <w:r>
              <w:rPr>
                <w:noProof/>
                <w:webHidden/>
              </w:rPr>
              <w:t>3</w:t>
            </w:r>
            <w:r>
              <w:rPr>
                <w:noProof/>
                <w:webHidden/>
              </w:rPr>
              <w:fldChar w:fldCharType="end"/>
            </w:r>
          </w:hyperlink>
        </w:p>
        <w:p w14:paraId="1EA9454C" w14:textId="64CF0766" w:rsidR="00533CA1" w:rsidRDefault="00533CA1">
          <w:pPr>
            <w:pStyle w:val="TOC1"/>
            <w:rPr>
              <w:rFonts w:asciiTheme="minorHAnsi" w:eastAsiaTheme="minorEastAsia" w:hAnsiTheme="minorHAnsi"/>
              <w:noProof/>
              <w:lang w:eastAsia="en-AU"/>
            </w:rPr>
          </w:pPr>
          <w:hyperlink w:anchor="_Toc50724585" w:history="1">
            <w:r w:rsidRPr="00FB505A">
              <w:rPr>
                <w:rStyle w:val="Hyperlink"/>
                <w:noProof/>
              </w:rPr>
              <w:t>5.</w:t>
            </w:r>
            <w:r>
              <w:rPr>
                <w:rFonts w:asciiTheme="minorHAnsi" w:eastAsiaTheme="minorEastAsia" w:hAnsiTheme="minorHAnsi"/>
                <w:noProof/>
                <w:lang w:eastAsia="en-AU"/>
              </w:rPr>
              <w:tab/>
            </w:r>
            <w:r w:rsidRPr="00FB505A">
              <w:rPr>
                <w:rStyle w:val="Hyperlink"/>
                <w:noProof/>
              </w:rPr>
              <w:t>PROCEDURE</w:t>
            </w:r>
            <w:r>
              <w:rPr>
                <w:noProof/>
                <w:webHidden/>
              </w:rPr>
              <w:tab/>
            </w:r>
            <w:r>
              <w:rPr>
                <w:noProof/>
                <w:webHidden/>
              </w:rPr>
              <w:fldChar w:fldCharType="begin"/>
            </w:r>
            <w:r>
              <w:rPr>
                <w:noProof/>
                <w:webHidden/>
              </w:rPr>
              <w:instrText xml:space="preserve"> PAGEREF _Toc50724585 \h </w:instrText>
            </w:r>
            <w:r>
              <w:rPr>
                <w:noProof/>
                <w:webHidden/>
              </w:rPr>
            </w:r>
            <w:r>
              <w:rPr>
                <w:noProof/>
                <w:webHidden/>
              </w:rPr>
              <w:fldChar w:fldCharType="separate"/>
            </w:r>
            <w:r>
              <w:rPr>
                <w:noProof/>
                <w:webHidden/>
              </w:rPr>
              <w:t>3</w:t>
            </w:r>
            <w:r>
              <w:rPr>
                <w:noProof/>
                <w:webHidden/>
              </w:rPr>
              <w:fldChar w:fldCharType="end"/>
            </w:r>
          </w:hyperlink>
        </w:p>
        <w:p w14:paraId="5ED4387E" w14:textId="5D38AD2D" w:rsidR="00533CA1" w:rsidRDefault="00533CA1">
          <w:pPr>
            <w:pStyle w:val="TOC2"/>
            <w:rPr>
              <w:rFonts w:asciiTheme="minorHAnsi" w:eastAsiaTheme="minorEastAsia" w:hAnsiTheme="minorHAnsi"/>
              <w:noProof/>
              <w:lang w:eastAsia="en-AU"/>
            </w:rPr>
          </w:pPr>
          <w:hyperlink w:anchor="_Toc50724586" w:history="1">
            <w:r w:rsidRPr="00FB505A">
              <w:rPr>
                <w:rStyle w:val="Hyperlink"/>
                <w:noProof/>
              </w:rPr>
              <w:t>5.1.</w:t>
            </w:r>
            <w:r>
              <w:rPr>
                <w:rFonts w:asciiTheme="minorHAnsi" w:eastAsiaTheme="minorEastAsia" w:hAnsiTheme="minorHAnsi"/>
                <w:noProof/>
                <w:lang w:eastAsia="en-AU"/>
              </w:rPr>
              <w:tab/>
            </w:r>
            <w:r w:rsidRPr="00FB505A">
              <w:rPr>
                <w:rStyle w:val="Hyperlink"/>
                <w:noProof/>
              </w:rPr>
              <w:t>Health and Wellbeing</w:t>
            </w:r>
            <w:r>
              <w:rPr>
                <w:noProof/>
                <w:webHidden/>
              </w:rPr>
              <w:tab/>
            </w:r>
            <w:r>
              <w:rPr>
                <w:noProof/>
                <w:webHidden/>
              </w:rPr>
              <w:fldChar w:fldCharType="begin"/>
            </w:r>
            <w:r>
              <w:rPr>
                <w:noProof/>
                <w:webHidden/>
              </w:rPr>
              <w:instrText xml:space="preserve"> PAGEREF _Toc50724586 \h </w:instrText>
            </w:r>
            <w:r>
              <w:rPr>
                <w:noProof/>
                <w:webHidden/>
              </w:rPr>
            </w:r>
            <w:r>
              <w:rPr>
                <w:noProof/>
                <w:webHidden/>
              </w:rPr>
              <w:fldChar w:fldCharType="separate"/>
            </w:r>
            <w:r>
              <w:rPr>
                <w:noProof/>
                <w:webHidden/>
              </w:rPr>
              <w:t>3</w:t>
            </w:r>
            <w:r>
              <w:rPr>
                <w:noProof/>
                <w:webHidden/>
              </w:rPr>
              <w:fldChar w:fldCharType="end"/>
            </w:r>
          </w:hyperlink>
        </w:p>
        <w:p w14:paraId="0E882958" w14:textId="77318224" w:rsidR="00533CA1" w:rsidRDefault="00533CA1">
          <w:pPr>
            <w:pStyle w:val="TOC2"/>
            <w:rPr>
              <w:rFonts w:asciiTheme="minorHAnsi" w:eastAsiaTheme="minorEastAsia" w:hAnsiTheme="minorHAnsi"/>
              <w:noProof/>
              <w:lang w:eastAsia="en-AU"/>
            </w:rPr>
          </w:pPr>
          <w:hyperlink w:anchor="_Toc50724587" w:history="1">
            <w:r w:rsidRPr="00FB505A">
              <w:rPr>
                <w:rStyle w:val="Hyperlink"/>
                <w:iCs/>
                <w:noProof/>
              </w:rPr>
              <w:t>5.2.</w:t>
            </w:r>
            <w:r>
              <w:rPr>
                <w:rFonts w:asciiTheme="minorHAnsi" w:eastAsiaTheme="minorEastAsia" w:hAnsiTheme="minorHAnsi"/>
                <w:noProof/>
                <w:lang w:eastAsia="en-AU"/>
              </w:rPr>
              <w:tab/>
            </w:r>
            <w:r w:rsidRPr="00FB505A">
              <w:rPr>
                <w:rStyle w:val="Hyperlink"/>
                <w:iCs/>
                <w:noProof/>
              </w:rPr>
              <w:t>Fitness for Work</w:t>
            </w:r>
            <w:r>
              <w:rPr>
                <w:noProof/>
                <w:webHidden/>
              </w:rPr>
              <w:tab/>
            </w:r>
            <w:r>
              <w:rPr>
                <w:noProof/>
                <w:webHidden/>
              </w:rPr>
              <w:fldChar w:fldCharType="begin"/>
            </w:r>
            <w:r>
              <w:rPr>
                <w:noProof/>
                <w:webHidden/>
              </w:rPr>
              <w:instrText xml:space="preserve"> PAGEREF _Toc50724587 \h </w:instrText>
            </w:r>
            <w:r>
              <w:rPr>
                <w:noProof/>
                <w:webHidden/>
              </w:rPr>
            </w:r>
            <w:r>
              <w:rPr>
                <w:noProof/>
                <w:webHidden/>
              </w:rPr>
              <w:fldChar w:fldCharType="separate"/>
            </w:r>
            <w:r>
              <w:rPr>
                <w:noProof/>
                <w:webHidden/>
              </w:rPr>
              <w:t>4</w:t>
            </w:r>
            <w:r>
              <w:rPr>
                <w:noProof/>
                <w:webHidden/>
              </w:rPr>
              <w:fldChar w:fldCharType="end"/>
            </w:r>
          </w:hyperlink>
        </w:p>
        <w:p w14:paraId="18A6DA35" w14:textId="4916C783"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88" w:history="1">
            <w:r w:rsidRPr="00FB505A">
              <w:rPr>
                <w:rStyle w:val="Hyperlink"/>
                <w:iCs/>
                <w:noProof/>
              </w:rPr>
              <w:t>5.2.1.</w:t>
            </w:r>
            <w:r>
              <w:rPr>
                <w:rFonts w:asciiTheme="minorHAnsi" w:eastAsiaTheme="minorEastAsia" w:hAnsiTheme="minorHAnsi"/>
                <w:noProof/>
                <w:lang w:eastAsia="en-AU"/>
              </w:rPr>
              <w:tab/>
            </w:r>
            <w:r w:rsidRPr="00FB505A">
              <w:rPr>
                <w:rStyle w:val="Hyperlink"/>
                <w:iCs/>
                <w:noProof/>
              </w:rPr>
              <w:t>When a worker is considered unfit for work</w:t>
            </w:r>
            <w:r>
              <w:rPr>
                <w:noProof/>
                <w:webHidden/>
              </w:rPr>
              <w:tab/>
            </w:r>
            <w:r>
              <w:rPr>
                <w:noProof/>
                <w:webHidden/>
              </w:rPr>
              <w:fldChar w:fldCharType="begin"/>
            </w:r>
            <w:r>
              <w:rPr>
                <w:noProof/>
                <w:webHidden/>
              </w:rPr>
              <w:instrText xml:space="preserve"> PAGEREF _Toc50724588 \h </w:instrText>
            </w:r>
            <w:r>
              <w:rPr>
                <w:noProof/>
                <w:webHidden/>
              </w:rPr>
            </w:r>
            <w:r>
              <w:rPr>
                <w:noProof/>
                <w:webHidden/>
              </w:rPr>
              <w:fldChar w:fldCharType="separate"/>
            </w:r>
            <w:r>
              <w:rPr>
                <w:noProof/>
                <w:webHidden/>
              </w:rPr>
              <w:t>5</w:t>
            </w:r>
            <w:r>
              <w:rPr>
                <w:noProof/>
                <w:webHidden/>
              </w:rPr>
              <w:fldChar w:fldCharType="end"/>
            </w:r>
          </w:hyperlink>
        </w:p>
        <w:p w14:paraId="540DD06F" w14:textId="7466A23A"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89" w:history="1">
            <w:r w:rsidRPr="00FB505A">
              <w:rPr>
                <w:rStyle w:val="Hyperlink"/>
                <w:iCs/>
                <w:noProof/>
              </w:rPr>
              <w:t>5.2.2.</w:t>
            </w:r>
            <w:r>
              <w:rPr>
                <w:rFonts w:asciiTheme="minorHAnsi" w:eastAsiaTheme="minorEastAsia" w:hAnsiTheme="minorHAnsi"/>
                <w:noProof/>
                <w:lang w:eastAsia="en-AU"/>
              </w:rPr>
              <w:tab/>
            </w:r>
            <w:r w:rsidRPr="00FB505A">
              <w:rPr>
                <w:rStyle w:val="Hyperlink"/>
                <w:iCs/>
                <w:noProof/>
              </w:rPr>
              <w:t>Work related injury or illness</w:t>
            </w:r>
            <w:r>
              <w:rPr>
                <w:noProof/>
                <w:webHidden/>
              </w:rPr>
              <w:tab/>
            </w:r>
            <w:r>
              <w:rPr>
                <w:noProof/>
                <w:webHidden/>
              </w:rPr>
              <w:fldChar w:fldCharType="begin"/>
            </w:r>
            <w:r>
              <w:rPr>
                <w:noProof/>
                <w:webHidden/>
              </w:rPr>
              <w:instrText xml:space="preserve"> PAGEREF _Toc50724589 \h </w:instrText>
            </w:r>
            <w:r>
              <w:rPr>
                <w:noProof/>
                <w:webHidden/>
              </w:rPr>
            </w:r>
            <w:r>
              <w:rPr>
                <w:noProof/>
                <w:webHidden/>
              </w:rPr>
              <w:fldChar w:fldCharType="separate"/>
            </w:r>
            <w:r>
              <w:rPr>
                <w:noProof/>
                <w:webHidden/>
              </w:rPr>
              <w:t>5</w:t>
            </w:r>
            <w:r>
              <w:rPr>
                <w:noProof/>
                <w:webHidden/>
              </w:rPr>
              <w:fldChar w:fldCharType="end"/>
            </w:r>
          </w:hyperlink>
        </w:p>
        <w:p w14:paraId="31022078" w14:textId="2F5D118F"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0" w:history="1">
            <w:r w:rsidRPr="00FB505A">
              <w:rPr>
                <w:rStyle w:val="Hyperlink"/>
                <w:iCs/>
                <w:noProof/>
              </w:rPr>
              <w:t>5.2.3.</w:t>
            </w:r>
            <w:r>
              <w:rPr>
                <w:rFonts w:asciiTheme="minorHAnsi" w:eastAsiaTheme="minorEastAsia" w:hAnsiTheme="minorHAnsi"/>
                <w:noProof/>
                <w:lang w:eastAsia="en-AU"/>
              </w:rPr>
              <w:tab/>
            </w:r>
            <w:r w:rsidRPr="00FB505A">
              <w:rPr>
                <w:rStyle w:val="Hyperlink"/>
                <w:iCs/>
                <w:noProof/>
              </w:rPr>
              <w:t>Non-work related illness or injury</w:t>
            </w:r>
            <w:r>
              <w:rPr>
                <w:noProof/>
                <w:webHidden/>
              </w:rPr>
              <w:tab/>
            </w:r>
            <w:r>
              <w:rPr>
                <w:noProof/>
                <w:webHidden/>
              </w:rPr>
              <w:fldChar w:fldCharType="begin"/>
            </w:r>
            <w:r>
              <w:rPr>
                <w:noProof/>
                <w:webHidden/>
              </w:rPr>
              <w:instrText xml:space="preserve"> PAGEREF _Toc50724590 \h </w:instrText>
            </w:r>
            <w:r>
              <w:rPr>
                <w:noProof/>
                <w:webHidden/>
              </w:rPr>
            </w:r>
            <w:r>
              <w:rPr>
                <w:noProof/>
                <w:webHidden/>
              </w:rPr>
              <w:fldChar w:fldCharType="separate"/>
            </w:r>
            <w:r>
              <w:rPr>
                <w:noProof/>
                <w:webHidden/>
              </w:rPr>
              <w:t>6</w:t>
            </w:r>
            <w:r>
              <w:rPr>
                <w:noProof/>
                <w:webHidden/>
              </w:rPr>
              <w:fldChar w:fldCharType="end"/>
            </w:r>
          </w:hyperlink>
        </w:p>
        <w:p w14:paraId="39A475E2" w14:textId="1FEDF065"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1" w:history="1">
            <w:r w:rsidRPr="00FB505A">
              <w:rPr>
                <w:rStyle w:val="Hyperlink"/>
                <w:iCs/>
                <w:noProof/>
              </w:rPr>
              <w:t>5.2.4.</w:t>
            </w:r>
            <w:r>
              <w:rPr>
                <w:rFonts w:asciiTheme="minorHAnsi" w:eastAsiaTheme="minorEastAsia" w:hAnsiTheme="minorHAnsi"/>
                <w:noProof/>
                <w:lang w:eastAsia="en-AU"/>
              </w:rPr>
              <w:tab/>
            </w:r>
            <w:r w:rsidRPr="00FB505A">
              <w:rPr>
                <w:rStyle w:val="Hyperlink"/>
                <w:iCs/>
                <w:noProof/>
              </w:rPr>
              <w:t>Medical Clearance to return to work</w:t>
            </w:r>
            <w:r>
              <w:rPr>
                <w:noProof/>
                <w:webHidden/>
              </w:rPr>
              <w:tab/>
            </w:r>
            <w:r>
              <w:rPr>
                <w:noProof/>
                <w:webHidden/>
              </w:rPr>
              <w:fldChar w:fldCharType="begin"/>
            </w:r>
            <w:r>
              <w:rPr>
                <w:noProof/>
                <w:webHidden/>
              </w:rPr>
              <w:instrText xml:space="preserve"> PAGEREF _Toc50724591 \h </w:instrText>
            </w:r>
            <w:r>
              <w:rPr>
                <w:noProof/>
                <w:webHidden/>
              </w:rPr>
            </w:r>
            <w:r>
              <w:rPr>
                <w:noProof/>
                <w:webHidden/>
              </w:rPr>
              <w:fldChar w:fldCharType="separate"/>
            </w:r>
            <w:r>
              <w:rPr>
                <w:noProof/>
                <w:webHidden/>
              </w:rPr>
              <w:t>6</w:t>
            </w:r>
            <w:r>
              <w:rPr>
                <w:noProof/>
                <w:webHidden/>
              </w:rPr>
              <w:fldChar w:fldCharType="end"/>
            </w:r>
          </w:hyperlink>
        </w:p>
        <w:p w14:paraId="754B3438" w14:textId="660EA216" w:rsidR="00533CA1" w:rsidRDefault="00533CA1">
          <w:pPr>
            <w:pStyle w:val="TOC2"/>
            <w:rPr>
              <w:rFonts w:asciiTheme="minorHAnsi" w:eastAsiaTheme="minorEastAsia" w:hAnsiTheme="minorHAnsi"/>
              <w:noProof/>
              <w:lang w:eastAsia="en-AU"/>
            </w:rPr>
          </w:pPr>
          <w:hyperlink w:anchor="_Toc50724592" w:history="1">
            <w:r w:rsidRPr="00FB505A">
              <w:rPr>
                <w:rStyle w:val="Hyperlink"/>
                <w:noProof/>
              </w:rPr>
              <w:t>5.3.</w:t>
            </w:r>
            <w:r>
              <w:rPr>
                <w:rFonts w:asciiTheme="minorHAnsi" w:eastAsiaTheme="minorEastAsia" w:hAnsiTheme="minorHAnsi"/>
                <w:noProof/>
                <w:lang w:eastAsia="en-AU"/>
              </w:rPr>
              <w:tab/>
            </w:r>
            <w:r w:rsidRPr="00FB505A">
              <w:rPr>
                <w:rStyle w:val="Hyperlink"/>
                <w:noProof/>
              </w:rPr>
              <w:t>Smoking</w:t>
            </w:r>
            <w:r>
              <w:rPr>
                <w:noProof/>
                <w:webHidden/>
              </w:rPr>
              <w:tab/>
            </w:r>
            <w:r>
              <w:rPr>
                <w:noProof/>
                <w:webHidden/>
              </w:rPr>
              <w:fldChar w:fldCharType="begin"/>
            </w:r>
            <w:r>
              <w:rPr>
                <w:noProof/>
                <w:webHidden/>
              </w:rPr>
              <w:instrText xml:space="preserve"> PAGEREF _Toc50724592 \h </w:instrText>
            </w:r>
            <w:r>
              <w:rPr>
                <w:noProof/>
                <w:webHidden/>
              </w:rPr>
            </w:r>
            <w:r>
              <w:rPr>
                <w:noProof/>
                <w:webHidden/>
              </w:rPr>
              <w:fldChar w:fldCharType="separate"/>
            </w:r>
            <w:r>
              <w:rPr>
                <w:noProof/>
                <w:webHidden/>
              </w:rPr>
              <w:t>6</w:t>
            </w:r>
            <w:r>
              <w:rPr>
                <w:noProof/>
                <w:webHidden/>
              </w:rPr>
              <w:fldChar w:fldCharType="end"/>
            </w:r>
          </w:hyperlink>
        </w:p>
        <w:p w14:paraId="611F2F5E" w14:textId="271A4C74" w:rsidR="00533CA1" w:rsidRDefault="00533CA1">
          <w:pPr>
            <w:pStyle w:val="TOC2"/>
            <w:rPr>
              <w:rFonts w:asciiTheme="minorHAnsi" w:eastAsiaTheme="minorEastAsia" w:hAnsiTheme="minorHAnsi"/>
              <w:noProof/>
              <w:lang w:eastAsia="en-AU"/>
            </w:rPr>
          </w:pPr>
          <w:hyperlink w:anchor="_Toc50724593" w:history="1">
            <w:r w:rsidRPr="00FB505A">
              <w:rPr>
                <w:rStyle w:val="Hyperlink"/>
                <w:noProof/>
              </w:rPr>
              <w:t>5.4.</w:t>
            </w:r>
            <w:r>
              <w:rPr>
                <w:rFonts w:asciiTheme="minorHAnsi" w:eastAsiaTheme="minorEastAsia" w:hAnsiTheme="minorHAnsi"/>
                <w:noProof/>
                <w:lang w:eastAsia="en-AU"/>
              </w:rPr>
              <w:tab/>
            </w:r>
            <w:r w:rsidRPr="00FB505A">
              <w:rPr>
                <w:rStyle w:val="Hyperlink"/>
                <w:noProof/>
              </w:rPr>
              <w:t>Sun Protection</w:t>
            </w:r>
            <w:r>
              <w:rPr>
                <w:noProof/>
                <w:webHidden/>
              </w:rPr>
              <w:tab/>
            </w:r>
            <w:r>
              <w:rPr>
                <w:noProof/>
                <w:webHidden/>
              </w:rPr>
              <w:fldChar w:fldCharType="begin"/>
            </w:r>
            <w:r>
              <w:rPr>
                <w:noProof/>
                <w:webHidden/>
              </w:rPr>
              <w:instrText xml:space="preserve"> PAGEREF _Toc50724593 \h </w:instrText>
            </w:r>
            <w:r>
              <w:rPr>
                <w:noProof/>
                <w:webHidden/>
              </w:rPr>
            </w:r>
            <w:r>
              <w:rPr>
                <w:noProof/>
                <w:webHidden/>
              </w:rPr>
              <w:fldChar w:fldCharType="separate"/>
            </w:r>
            <w:r>
              <w:rPr>
                <w:noProof/>
                <w:webHidden/>
              </w:rPr>
              <w:t>7</w:t>
            </w:r>
            <w:r>
              <w:rPr>
                <w:noProof/>
                <w:webHidden/>
              </w:rPr>
              <w:fldChar w:fldCharType="end"/>
            </w:r>
          </w:hyperlink>
        </w:p>
        <w:p w14:paraId="04692010" w14:textId="3EACA3AA"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4" w:history="1">
            <w:r w:rsidRPr="00FB505A">
              <w:rPr>
                <w:rStyle w:val="Hyperlink"/>
                <w:iCs/>
                <w:noProof/>
              </w:rPr>
              <w:t>5.4.1.</w:t>
            </w:r>
            <w:r>
              <w:rPr>
                <w:rFonts w:asciiTheme="minorHAnsi" w:eastAsiaTheme="minorEastAsia" w:hAnsiTheme="minorHAnsi"/>
                <w:noProof/>
                <w:lang w:eastAsia="en-AU"/>
              </w:rPr>
              <w:tab/>
            </w:r>
            <w:r w:rsidRPr="00FB505A">
              <w:rPr>
                <w:rStyle w:val="Hyperlink"/>
                <w:noProof/>
              </w:rPr>
              <w:t>Personal</w:t>
            </w:r>
            <w:r w:rsidRPr="00FB505A">
              <w:rPr>
                <w:rStyle w:val="Hyperlink"/>
                <w:iCs/>
                <w:noProof/>
              </w:rPr>
              <w:t xml:space="preserve"> Protection</w:t>
            </w:r>
            <w:r>
              <w:rPr>
                <w:noProof/>
                <w:webHidden/>
              </w:rPr>
              <w:tab/>
            </w:r>
            <w:r>
              <w:rPr>
                <w:noProof/>
                <w:webHidden/>
              </w:rPr>
              <w:fldChar w:fldCharType="begin"/>
            </w:r>
            <w:r>
              <w:rPr>
                <w:noProof/>
                <w:webHidden/>
              </w:rPr>
              <w:instrText xml:space="preserve"> PAGEREF _Toc50724594 \h </w:instrText>
            </w:r>
            <w:r>
              <w:rPr>
                <w:noProof/>
                <w:webHidden/>
              </w:rPr>
            </w:r>
            <w:r>
              <w:rPr>
                <w:noProof/>
                <w:webHidden/>
              </w:rPr>
              <w:fldChar w:fldCharType="separate"/>
            </w:r>
            <w:r>
              <w:rPr>
                <w:noProof/>
                <w:webHidden/>
              </w:rPr>
              <w:t>7</w:t>
            </w:r>
            <w:r>
              <w:rPr>
                <w:noProof/>
                <w:webHidden/>
              </w:rPr>
              <w:fldChar w:fldCharType="end"/>
            </w:r>
          </w:hyperlink>
        </w:p>
        <w:p w14:paraId="4FFFC367" w14:textId="6F4D80DD"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5" w:history="1">
            <w:r w:rsidRPr="00FB505A">
              <w:rPr>
                <w:rStyle w:val="Hyperlink"/>
                <w:iCs/>
                <w:noProof/>
              </w:rPr>
              <w:t>5.4.2.</w:t>
            </w:r>
            <w:r>
              <w:rPr>
                <w:rFonts w:asciiTheme="minorHAnsi" w:eastAsiaTheme="minorEastAsia" w:hAnsiTheme="minorHAnsi"/>
                <w:noProof/>
                <w:lang w:eastAsia="en-AU"/>
              </w:rPr>
              <w:tab/>
            </w:r>
            <w:r w:rsidRPr="00FB505A">
              <w:rPr>
                <w:rStyle w:val="Hyperlink"/>
                <w:iCs/>
                <w:noProof/>
              </w:rPr>
              <w:t>Clothing</w:t>
            </w:r>
            <w:r>
              <w:rPr>
                <w:noProof/>
                <w:webHidden/>
              </w:rPr>
              <w:tab/>
            </w:r>
            <w:r>
              <w:rPr>
                <w:noProof/>
                <w:webHidden/>
              </w:rPr>
              <w:fldChar w:fldCharType="begin"/>
            </w:r>
            <w:r>
              <w:rPr>
                <w:noProof/>
                <w:webHidden/>
              </w:rPr>
              <w:instrText xml:space="preserve"> PAGEREF _Toc50724595 \h </w:instrText>
            </w:r>
            <w:r>
              <w:rPr>
                <w:noProof/>
                <w:webHidden/>
              </w:rPr>
            </w:r>
            <w:r>
              <w:rPr>
                <w:noProof/>
                <w:webHidden/>
              </w:rPr>
              <w:fldChar w:fldCharType="separate"/>
            </w:r>
            <w:r>
              <w:rPr>
                <w:noProof/>
                <w:webHidden/>
              </w:rPr>
              <w:t>7</w:t>
            </w:r>
            <w:r>
              <w:rPr>
                <w:noProof/>
                <w:webHidden/>
              </w:rPr>
              <w:fldChar w:fldCharType="end"/>
            </w:r>
          </w:hyperlink>
        </w:p>
        <w:p w14:paraId="21F82C19" w14:textId="6CC276FB"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6" w:history="1">
            <w:r w:rsidRPr="00FB505A">
              <w:rPr>
                <w:rStyle w:val="Hyperlink"/>
                <w:iCs/>
                <w:noProof/>
              </w:rPr>
              <w:t>5.4.3.</w:t>
            </w:r>
            <w:r>
              <w:rPr>
                <w:rFonts w:asciiTheme="minorHAnsi" w:eastAsiaTheme="minorEastAsia" w:hAnsiTheme="minorHAnsi"/>
                <w:noProof/>
                <w:lang w:eastAsia="en-AU"/>
              </w:rPr>
              <w:tab/>
            </w:r>
            <w:r w:rsidRPr="00FB505A">
              <w:rPr>
                <w:rStyle w:val="Hyperlink"/>
                <w:iCs/>
                <w:noProof/>
              </w:rPr>
              <w:t>Hats</w:t>
            </w:r>
            <w:r>
              <w:rPr>
                <w:noProof/>
                <w:webHidden/>
              </w:rPr>
              <w:tab/>
            </w:r>
            <w:r>
              <w:rPr>
                <w:noProof/>
                <w:webHidden/>
              </w:rPr>
              <w:fldChar w:fldCharType="begin"/>
            </w:r>
            <w:r>
              <w:rPr>
                <w:noProof/>
                <w:webHidden/>
              </w:rPr>
              <w:instrText xml:space="preserve"> PAGEREF _Toc50724596 \h </w:instrText>
            </w:r>
            <w:r>
              <w:rPr>
                <w:noProof/>
                <w:webHidden/>
              </w:rPr>
            </w:r>
            <w:r>
              <w:rPr>
                <w:noProof/>
                <w:webHidden/>
              </w:rPr>
              <w:fldChar w:fldCharType="separate"/>
            </w:r>
            <w:r>
              <w:rPr>
                <w:noProof/>
                <w:webHidden/>
              </w:rPr>
              <w:t>8</w:t>
            </w:r>
            <w:r>
              <w:rPr>
                <w:noProof/>
                <w:webHidden/>
              </w:rPr>
              <w:fldChar w:fldCharType="end"/>
            </w:r>
          </w:hyperlink>
        </w:p>
        <w:p w14:paraId="48C08137" w14:textId="7E548566"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7" w:history="1">
            <w:r w:rsidRPr="00FB505A">
              <w:rPr>
                <w:rStyle w:val="Hyperlink"/>
                <w:iCs/>
                <w:noProof/>
              </w:rPr>
              <w:t>5.4.4.</w:t>
            </w:r>
            <w:r>
              <w:rPr>
                <w:rFonts w:asciiTheme="minorHAnsi" w:eastAsiaTheme="minorEastAsia" w:hAnsiTheme="minorHAnsi"/>
                <w:noProof/>
                <w:lang w:eastAsia="en-AU"/>
              </w:rPr>
              <w:tab/>
            </w:r>
            <w:r w:rsidRPr="00FB505A">
              <w:rPr>
                <w:rStyle w:val="Hyperlink"/>
                <w:iCs/>
                <w:noProof/>
              </w:rPr>
              <w:t>Sunglasses</w:t>
            </w:r>
            <w:r>
              <w:rPr>
                <w:noProof/>
                <w:webHidden/>
              </w:rPr>
              <w:tab/>
            </w:r>
            <w:r>
              <w:rPr>
                <w:noProof/>
                <w:webHidden/>
              </w:rPr>
              <w:fldChar w:fldCharType="begin"/>
            </w:r>
            <w:r>
              <w:rPr>
                <w:noProof/>
                <w:webHidden/>
              </w:rPr>
              <w:instrText xml:space="preserve"> PAGEREF _Toc50724597 \h </w:instrText>
            </w:r>
            <w:r>
              <w:rPr>
                <w:noProof/>
                <w:webHidden/>
              </w:rPr>
            </w:r>
            <w:r>
              <w:rPr>
                <w:noProof/>
                <w:webHidden/>
              </w:rPr>
              <w:fldChar w:fldCharType="separate"/>
            </w:r>
            <w:r>
              <w:rPr>
                <w:noProof/>
                <w:webHidden/>
              </w:rPr>
              <w:t>8</w:t>
            </w:r>
            <w:r>
              <w:rPr>
                <w:noProof/>
                <w:webHidden/>
              </w:rPr>
              <w:fldChar w:fldCharType="end"/>
            </w:r>
          </w:hyperlink>
        </w:p>
        <w:p w14:paraId="1C29F56C" w14:textId="75D54958" w:rsidR="00533CA1" w:rsidRDefault="00533CA1">
          <w:pPr>
            <w:pStyle w:val="TOC3"/>
            <w:tabs>
              <w:tab w:val="left" w:pos="1847"/>
              <w:tab w:val="right" w:leader="dot" w:pos="9016"/>
            </w:tabs>
            <w:rPr>
              <w:rFonts w:asciiTheme="minorHAnsi" w:eastAsiaTheme="minorEastAsia" w:hAnsiTheme="minorHAnsi"/>
              <w:noProof/>
              <w:lang w:eastAsia="en-AU"/>
            </w:rPr>
          </w:pPr>
          <w:hyperlink w:anchor="_Toc50724598" w:history="1">
            <w:r w:rsidRPr="00FB505A">
              <w:rPr>
                <w:rStyle w:val="Hyperlink"/>
                <w:iCs/>
                <w:noProof/>
              </w:rPr>
              <w:t>5.4.5.</w:t>
            </w:r>
            <w:r>
              <w:rPr>
                <w:rFonts w:asciiTheme="minorHAnsi" w:eastAsiaTheme="minorEastAsia" w:hAnsiTheme="minorHAnsi"/>
                <w:noProof/>
                <w:lang w:eastAsia="en-AU"/>
              </w:rPr>
              <w:tab/>
            </w:r>
            <w:r w:rsidRPr="00FB505A">
              <w:rPr>
                <w:rStyle w:val="Hyperlink"/>
                <w:iCs/>
                <w:noProof/>
              </w:rPr>
              <w:t>Sunscreen</w:t>
            </w:r>
            <w:r>
              <w:rPr>
                <w:noProof/>
                <w:webHidden/>
              </w:rPr>
              <w:tab/>
            </w:r>
            <w:r>
              <w:rPr>
                <w:noProof/>
                <w:webHidden/>
              </w:rPr>
              <w:fldChar w:fldCharType="begin"/>
            </w:r>
            <w:r>
              <w:rPr>
                <w:noProof/>
                <w:webHidden/>
              </w:rPr>
              <w:instrText xml:space="preserve"> PAGEREF _Toc50724598 \h </w:instrText>
            </w:r>
            <w:r>
              <w:rPr>
                <w:noProof/>
                <w:webHidden/>
              </w:rPr>
            </w:r>
            <w:r>
              <w:rPr>
                <w:noProof/>
                <w:webHidden/>
              </w:rPr>
              <w:fldChar w:fldCharType="separate"/>
            </w:r>
            <w:r>
              <w:rPr>
                <w:noProof/>
                <w:webHidden/>
              </w:rPr>
              <w:t>8</w:t>
            </w:r>
            <w:r>
              <w:rPr>
                <w:noProof/>
                <w:webHidden/>
              </w:rPr>
              <w:fldChar w:fldCharType="end"/>
            </w:r>
          </w:hyperlink>
        </w:p>
        <w:p w14:paraId="10B8ECEE" w14:textId="49A4C436" w:rsidR="00533CA1" w:rsidRDefault="00533CA1">
          <w:pPr>
            <w:pStyle w:val="TOC2"/>
            <w:rPr>
              <w:rFonts w:asciiTheme="minorHAnsi" w:eastAsiaTheme="minorEastAsia" w:hAnsiTheme="minorHAnsi"/>
              <w:noProof/>
              <w:lang w:eastAsia="en-AU"/>
            </w:rPr>
          </w:pPr>
          <w:hyperlink w:anchor="_Toc50724599" w:history="1">
            <w:r w:rsidRPr="00FB505A">
              <w:rPr>
                <w:rStyle w:val="Hyperlink"/>
                <w:noProof/>
              </w:rPr>
              <w:t>5.5.</w:t>
            </w:r>
            <w:r>
              <w:rPr>
                <w:rFonts w:asciiTheme="minorHAnsi" w:eastAsiaTheme="minorEastAsia" w:hAnsiTheme="minorHAnsi"/>
                <w:noProof/>
                <w:lang w:eastAsia="en-AU"/>
              </w:rPr>
              <w:tab/>
            </w:r>
            <w:r w:rsidRPr="00FB505A">
              <w:rPr>
                <w:rStyle w:val="Hyperlink"/>
                <w:noProof/>
              </w:rPr>
              <w:t>Voice Care</w:t>
            </w:r>
            <w:r>
              <w:rPr>
                <w:noProof/>
                <w:webHidden/>
              </w:rPr>
              <w:tab/>
            </w:r>
            <w:r>
              <w:rPr>
                <w:noProof/>
                <w:webHidden/>
              </w:rPr>
              <w:fldChar w:fldCharType="begin"/>
            </w:r>
            <w:r>
              <w:rPr>
                <w:noProof/>
                <w:webHidden/>
              </w:rPr>
              <w:instrText xml:space="preserve"> PAGEREF _Toc50724599 \h </w:instrText>
            </w:r>
            <w:r>
              <w:rPr>
                <w:noProof/>
                <w:webHidden/>
              </w:rPr>
            </w:r>
            <w:r>
              <w:rPr>
                <w:noProof/>
                <w:webHidden/>
              </w:rPr>
              <w:fldChar w:fldCharType="separate"/>
            </w:r>
            <w:r>
              <w:rPr>
                <w:noProof/>
                <w:webHidden/>
              </w:rPr>
              <w:t>9</w:t>
            </w:r>
            <w:r>
              <w:rPr>
                <w:noProof/>
                <w:webHidden/>
              </w:rPr>
              <w:fldChar w:fldCharType="end"/>
            </w:r>
          </w:hyperlink>
        </w:p>
        <w:p w14:paraId="21661EE2" w14:textId="3FD6F395" w:rsidR="00533CA1" w:rsidRDefault="00533CA1">
          <w:pPr>
            <w:pStyle w:val="TOC2"/>
            <w:rPr>
              <w:rFonts w:asciiTheme="minorHAnsi" w:eastAsiaTheme="minorEastAsia" w:hAnsiTheme="minorHAnsi"/>
              <w:noProof/>
              <w:lang w:eastAsia="en-AU"/>
            </w:rPr>
          </w:pPr>
          <w:hyperlink w:anchor="_Toc50724600" w:history="1">
            <w:r w:rsidRPr="00FB505A">
              <w:rPr>
                <w:rStyle w:val="Hyperlink"/>
                <w:noProof/>
              </w:rPr>
              <w:t>5.6.</w:t>
            </w:r>
            <w:r>
              <w:rPr>
                <w:rFonts w:asciiTheme="minorHAnsi" w:eastAsiaTheme="minorEastAsia" w:hAnsiTheme="minorHAnsi"/>
                <w:noProof/>
                <w:lang w:eastAsia="en-AU"/>
              </w:rPr>
              <w:tab/>
            </w:r>
            <w:r w:rsidRPr="00FB505A">
              <w:rPr>
                <w:rStyle w:val="Hyperlink"/>
                <w:noProof/>
              </w:rPr>
              <w:t>Fatigue</w:t>
            </w:r>
            <w:r>
              <w:rPr>
                <w:noProof/>
                <w:webHidden/>
              </w:rPr>
              <w:tab/>
            </w:r>
            <w:r>
              <w:rPr>
                <w:noProof/>
                <w:webHidden/>
              </w:rPr>
              <w:fldChar w:fldCharType="begin"/>
            </w:r>
            <w:r>
              <w:rPr>
                <w:noProof/>
                <w:webHidden/>
              </w:rPr>
              <w:instrText xml:space="preserve"> PAGEREF _Toc50724600 \h </w:instrText>
            </w:r>
            <w:r>
              <w:rPr>
                <w:noProof/>
                <w:webHidden/>
              </w:rPr>
            </w:r>
            <w:r>
              <w:rPr>
                <w:noProof/>
                <w:webHidden/>
              </w:rPr>
              <w:fldChar w:fldCharType="separate"/>
            </w:r>
            <w:r>
              <w:rPr>
                <w:noProof/>
                <w:webHidden/>
              </w:rPr>
              <w:t>9</w:t>
            </w:r>
            <w:r>
              <w:rPr>
                <w:noProof/>
                <w:webHidden/>
              </w:rPr>
              <w:fldChar w:fldCharType="end"/>
            </w:r>
          </w:hyperlink>
        </w:p>
        <w:p w14:paraId="65BB9552" w14:textId="4DA801B4" w:rsidR="00533CA1" w:rsidRDefault="00533CA1">
          <w:pPr>
            <w:pStyle w:val="TOC2"/>
            <w:rPr>
              <w:rFonts w:asciiTheme="minorHAnsi" w:eastAsiaTheme="minorEastAsia" w:hAnsiTheme="minorHAnsi"/>
              <w:noProof/>
              <w:lang w:eastAsia="en-AU"/>
            </w:rPr>
          </w:pPr>
          <w:hyperlink w:anchor="_Toc50724601" w:history="1">
            <w:r w:rsidRPr="00FB505A">
              <w:rPr>
                <w:rStyle w:val="Hyperlink"/>
                <w:noProof/>
              </w:rPr>
              <w:t>5.7.</w:t>
            </w:r>
            <w:r>
              <w:rPr>
                <w:rFonts w:asciiTheme="minorHAnsi" w:eastAsiaTheme="minorEastAsia" w:hAnsiTheme="minorHAnsi"/>
                <w:noProof/>
                <w:lang w:eastAsia="en-AU"/>
              </w:rPr>
              <w:tab/>
            </w:r>
            <w:r w:rsidRPr="00FB505A">
              <w:rPr>
                <w:rStyle w:val="Hyperlink"/>
                <w:noProof/>
              </w:rPr>
              <w:t>Work Related Stress</w:t>
            </w:r>
            <w:r>
              <w:rPr>
                <w:noProof/>
                <w:webHidden/>
              </w:rPr>
              <w:tab/>
            </w:r>
            <w:r>
              <w:rPr>
                <w:noProof/>
                <w:webHidden/>
              </w:rPr>
              <w:fldChar w:fldCharType="begin"/>
            </w:r>
            <w:r>
              <w:rPr>
                <w:noProof/>
                <w:webHidden/>
              </w:rPr>
              <w:instrText xml:space="preserve"> PAGEREF _Toc50724601 \h </w:instrText>
            </w:r>
            <w:r>
              <w:rPr>
                <w:noProof/>
                <w:webHidden/>
              </w:rPr>
            </w:r>
            <w:r>
              <w:rPr>
                <w:noProof/>
                <w:webHidden/>
              </w:rPr>
              <w:fldChar w:fldCharType="separate"/>
            </w:r>
            <w:r>
              <w:rPr>
                <w:noProof/>
                <w:webHidden/>
              </w:rPr>
              <w:t>10</w:t>
            </w:r>
            <w:r>
              <w:rPr>
                <w:noProof/>
                <w:webHidden/>
              </w:rPr>
              <w:fldChar w:fldCharType="end"/>
            </w:r>
          </w:hyperlink>
        </w:p>
        <w:p w14:paraId="685C6718" w14:textId="25F79168" w:rsidR="00533CA1" w:rsidRDefault="00533CA1">
          <w:pPr>
            <w:pStyle w:val="TOC2"/>
            <w:rPr>
              <w:rFonts w:asciiTheme="minorHAnsi" w:eastAsiaTheme="minorEastAsia" w:hAnsiTheme="minorHAnsi"/>
              <w:noProof/>
              <w:lang w:eastAsia="en-AU"/>
            </w:rPr>
          </w:pPr>
          <w:hyperlink w:anchor="_Toc50724602" w:history="1">
            <w:r w:rsidRPr="00FB505A">
              <w:rPr>
                <w:rStyle w:val="Hyperlink"/>
                <w:iCs/>
                <w:noProof/>
              </w:rPr>
              <w:t>5.8.</w:t>
            </w:r>
            <w:r>
              <w:rPr>
                <w:rFonts w:asciiTheme="minorHAnsi" w:eastAsiaTheme="minorEastAsia" w:hAnsiTheme="minorHAnsi"/>
                <w:noProof/>
                <w:lang w:eastAsia="en-AU"/>
              </w:rPr>
              <w:tab/>
            </w:r>
            <w:r w:rsidRPr="00FB505A">
              <w:rPr>
                <w:rStyle w:val="Hyperlink"/>
                <w:iCs/>
                <w:noProof/>
              </w:rPr>
              <w:t>Information, Instruction and Training</w:t>
            </w:r>
            <w:r>
              <w:rPr>
                <w:noProof/>
                <w:webHidden/>
              </w:rPr>
              <w:tab/>
            </w:r>
            <w:r>
              <w:rPr>
                <w:noProof/>
                <w:webHidden/>
              </w:rPr>
              <w:fldChar w:fldCharType="begin"/>
            </w:r>
            <w:r>
              <w:rPr>
                <w:noProof/>
                <w:webHidden/>
              </w:rPr>
              <w:instrText xml:space="preserve"> PAGEREF _Toc50724602 \h </w:instrText>
            </w:r>
            <w:r>
              <w:rPr>
                <w:noProof/>
                <w:webHidden/>
              </w:rPr>
            </w:r>
            <w:r>
              <w:rPr>
                <w:noProof/>
                <w:webHidden/>
              </w:rPr>
              <w:fldChar w:fldCharType="separate"/>
            </w:r>
            <w:r>
              <w:rPr>
                <w:noProof/>
                <w:webHidden/>
              </w:rPr>
              <w:t>11</w:t>
            </w:r>
            <w:r>
              <w:rPr>
                <w:noProof/>
                <w:webHidden/>
              </w:rPr>
              <w:fldChar w:fldCharType="end"/>
            </w:r>
          </w:hyperlink>
        </w:p>
        <w:p w14:paraId="3BEBEAAC" w14:textId="6BAF7300" w:rsidR="00533CA1" w:rsidRDefault="00533CA1">
          <w:pPr>
            <w:pStyle w:val="TOC2"/>
            <w:rPr>
              <w:rFonts w:asciiTheme="minorHAnsi" w:eastAsiaTheme="minorEastAsia" w:hAnsiTheme="minorHAnsi"/>
              <w:noProof/>
              <w:lang w:eastAsia="en-AU"/>
            </w:rPr>
          </w:pPr>
          <w:hyperlink w:anchor="_Toc50724603" w:history="1">
            <w:r w:rsidRPr="00FB505A">
              <w:rPr>
                <w:rStyle w:val="Hyperlink"/>
                <w:iCs/>
                <w:noProof/>
              </w:rPr>
              <w:t>5.9.</w:t>
            </w:r>
            <w:r>
              <w:rPr>
                <w:rFonts w:asciiTheme="minorHAnsi" w:eastAsiaTheme="minorEastAsia" w:hAnsiTheme="minorHAnsi"/>
                <w:noProof/>
                <w:lang w:eastAsia="en-AU"/>
              </w:rPr>
              <w:tab/>
            </w:r>
            <w:r w:rsidRPr="00FB505A">
              <w:rPr>
                <w:rStyle w:val="Hyperlink"/>
                <w:iCs/>
                <w:noProof/>
              </w:rPr>
              <w:t>Records</w:t>
            </w:r>
            <w:r>
              <w:rPr>
                <w:noProof/>
                <w:webHidden/>
              </w:rPr>
              <w:tab/>
            </w:r>
            <w:r>
              <w:rPr>
                <w:noProof/>
                <w:webHidden/>
              </w:rPr>
              <w:fldChar w:fldCharType="begin"/>
            </w:r>
            <w:r>
              <w:rPr>
                <w:noProof/>
                <w:webHidden/>
              </w:rPr>
              <w:instrText xml:space="preserve"> PAGEREF _Toc50724603 \h </w:instrText>
            </w:r>
            <w:r>
              <w:rPr>
                <w:noProof/>
                <w:webHidden/>
              </w:rPr>
            </w:r>
            <w:r>
              <w:rPr>
                <w:noProof/>
                <w:webHidden/>
              </w:rPr>
              <w:fldChar w:fldCharType="separate"/>
            </w:r>
            <w:r>
              <w:rPr>
                <w:noProof/>
                <w:webHidden/>
              </w:rPr>
              <w:t>11</w:t>
            </w:r>
            <w:r>
              <w:rPr>
                <w:noProof/>
                <w:webHidden/>
              </w:rPr>
              <w:fldChar w:fldCharType="end"/>
            </w:r>
          </w:hyperlink>
        </w:p>
        <w:p w14:paraId="649691FD" w14:textId="3B4E2C0E" w:rsidR="00533CA1" w:rsidRDefault="00533CA1">
          <w:pPr>
            <w:pStyle w:val="TOC2"/>
            <w:rPr>
              <w:rFonts w:asciiTheme="minorHAnsi" w:eastAsiaTheme="minorEastAsia" w:hAnsiTheme="minorHAnsi"/>
              <w:noProof/>
              <w:lang w:eastAsia="en-AU"/>
            </w:rPr>
          </w:pPr>
          <w:hyperlink w:anchor="_Toc50724604" w:history="1">
            <w:r w:rsidRPr="00FB505A">
              <w:rPr>
                <w:rStyle w:val="Hyperlink"/>
                <w:iCs/>
                <w:noProof/>
              </w:rPr>
              <w:t>5.10.</w:t>
            </w:r>
            <w:r>
              <w:rPr>
                <w:rFonts w:asciiTheme="minorHAnsi" w:eastAsiaTheme="minorEastAsia" w:hAnsiTheme="minorHAnsi"/>
                <w:noProof/>
                <w:lang w:eastAsia="en-AU"/>
              </w:rPr>
              <w:tab/>
            </w:r>
            <w:r w:rsidRPr="00FB505A">
              <w:rPr>
                <w:rStyle w:val="Hyperlink"/>
                <w:iCs/>
                <w:noProof/>
              </w:rPr>
              <w:t>Review</w:t>
            </w:r>
            <w:r>
              <w:rPr>
                <w:noProof/>
                <w:webHidden/>
              </w:rPr>
              <w:tab/>
            </w:r>
            <w:r>
              <w:rPr>
                <w:noProof/>
                <w:webHidden/>
              </w:rPr>
              <w:fldChar w:fldCharType="begin"/>
            </w:r>
            <w:r>
              <w:rPr>
                <w:noProof/>
                <w:webHidden/>
              </w:rPr>
              <w:instrText xml:space="preserve"> PAGEREF _Toc50724604 \h </w:instrText>
            </w:r>
            <w:r>
              <w:rPr>
                <w:noProof/>
                <w:webHidden/>
              </w:rPr>
            </w:r>
            <w:r>
              <w:rPr>
                <w:noProof/>
                <w:webHidden/>
              </w:rPr>
              <w:fldChar w:fldCharType="separate"/>
            </w:r>
            <w:r>
              <w:rPr>
                <w:noProof/>
                <w:webHidden/>
              </w:rPr>
              <w:t>11</w:t>
            </w:r>
            <w:r>
              <w:rPr>
                <w:noProof/>
                <w:webHidden/>
              </w:rPr>
              <w:fldChar w:fldCharType="end"/>
            </w:r>
          </w:hyperlink>
        </w:p>
        <w:p w14:paraId="7F6B7804" w14:textId="3FBD8A6C" w:rsidR="00533CA1" w:rsidRDefault="00533CA1">
          <w:pPr>
            <w:pStyle w:val="TOC1"/>
            <w:rPr>
              <w:rFonts w:asciiTheme="minorHAnsi" w:eastAsiaTheme="minorEastAsia" w:hAnsiTheme="minorHAnsi"/>
              <w:noProof/>
              <w:lang w:eastAsia="en-AU"/>
            </w:rPr>
          </w:pPr>
          <w:hyperlink w:anchor="_Toc50724605" w:history="1">
            <w:r w:rsidRPr="00FB505A">
              <w:rPr>
                <w:rStyle w:val="Hyperlink"/>
                <w:noProof/>
              </w:rPr>
              <w:t>6.</w:t>
            </w:r>
            <w:r>
              <w:rPr>
                <w:rFonts w:asciiTheme="minorHAnsi" w:eastAsiaTheme="minorEastAsia" w:hAnsiTheme="minorHAnsi"/>
                <w:noProof/>
                <w:lang w:eastAsia="en-AU"/>
              </w:rPr>
              <w:tab/>
            </w:r>
            <w:r w:rsidRPr="00FB505A">
              <w:rPr>
                <w:rStyle w:val="Hyperlink"/>
                <w:noProof/>
              </w:rPr>
              <w:t>RELATED SYSTEM DOCUMENTS</w:t>
            </w:r>
            <w:r>
              <w:rPr>
                <w:noProof/>
                <w:webHidden/>
              </w:rPr>
              <w:tab/>
            </w:r>
            <w:r>
              <w:rPr>
                <w:noProof/>
                <w:webHidden/>
              </w:rPr>
              <w:fldChar w:fldCharType="begin"/>
            </w:r>
            <w:r>
              <w:rPr>
                <w:noProof/>
                <w:webHidden/>
              </w:rPr>
              <w:instrText xml:space="preserve"> PAGEREF _Toc50724605 \h </w:instrText>
            </w:r>
            <w:r>
              <w:rPr>
                <w:noProof/>
                <w:webHidden/>
              </w:rPr>
            </w:r>
            <w:r>
              <w:rPr>
                <w:noProof/>
                <w:webHidden/>
              </w:rPr>
              <w:fldChar w:fldCharType="separate"/>
            </w:r>
            <w:r>
              <w:rPr>
                <w:noProof/>
                <w:webHidden/>
              </w:rPr>
              <w:t>11</w:t>
            </w:r>
            <w:r>
              <w:rPr>
                <w:noProof/>
                <w:webHidden/>
              </w:rPr>
              <w:fldChar w:fldCharType="end"/>
            </w:r>
          </w:hyperlink>
        </w:p>
        <w:p w14:paraId="58E81AE0" w14:textId="3177CE2D" w:rsidR="00533CA1" w:rsidRDefault="00533CA1">
          <w:pPr>
            <w:pStyle w:val="TOC2"/>
            <w:rPr>
              <w:rFonts w:asciiTheme="minorHAnsi" w:eastAsiaTheme="minorEastAsia" w:hAnsiTheme="minorHAnsi"/>
              <w:noProof/>
              <w:lang w:eastAsia="en-AU"/>
            </w:rPr>
          </w:pPr>
          <w:hyperlink w:anchor="_Toc50724606" w:history="1">
            <w:r w:rsidRPr="00FB505A">
              <w:rPr>
                <w:rStyle w:val="Hyperlink"/>
                <w:noProof/>
              </w:rPr>
              <w:t>6.1.</w:t>
            </w:r>
            <w:r>
              <w:rPr>
                <w:rFonts w:asciiTheme="minorHAnsi" w:eastAsiaTheme="minorEastAsia" w:hAnsiTheme="minorHAnsi"/>
                <w:noProof/>
                <w:lang w:eastAsia="en-AU"/>
              </w:rPr>
              <w:tab/>
            </w:r>
            <w:r w:rsidRPr="00FB505A">
              <w:rPr>
                <w:rStyle w:val="Hyperlink"/>
                <w:noProof/>
              </w:rPr>
              <w:t>Policies &amp; Procedures</w:t>
            </w:r>
            <w:r>
              <w:rPr>
                <w:noProof/>
                <w:webHidden/>
              </w:rPr>
              <w:tab/>
            </w:r>
            <w:r>
              <w:rPr>
                <w:noProof/>
                <w:webHidden/>
              </w:rPr>
              <w:fldChar w:fldCharType="begin"/>
            </w:r>
            <w:r>
              <w:rPr>
                <w:noProof/>
                <w:webHidden/>
              </w:rPr>
              <w:instrText xml:space="preserve"> PAGEREF _Toc50724606 \h </w:instrText>
            </w:r>
            <w:r>
              <w:rPr>
                <w:noProof/>
                <w:webHidden/>
              </w:rPr>
            </w:r>
            <w:r>
              <w:rPr>
                <w:noProof/>
                <w:webHidden/>
              </w:rPr>
              <w:fldChar w:fldCharType="separate"/>
            </w:r>
            <w:r>
              <w:rPr>
                <w:noProof/>
                <w:webHidden/>
              </w:rPr>
              <w:t>11</w:t>
            </w:r>
            <w:r>
              <w:rPr>
                <w:noProof/>
                <w:webHidden/>
              </w:rPr>
              <w:fldChar w:fldCharType="end"/>
            </w:r>
          </w:hyperlink>
        </w:p>
        <w:p w14:paraId="5B5BF317" w14:textId="52654196" w:rsidR="00533CA1" w:rsidRDefault="00533CA1">
          <w:pPr>
            <w:pStyle w:val="TOC2"/>
            <w:rPr>
              <w:rFonts w:asciiTheme="minorHAnsi" w:eastAsiaTheme="minorEastAsia" w:hAnsiTheme="minorHAnsi"/>
              <w:noProof/>
              <w:lang w:eastAsia="en-AU"/>
            </w:rPr>
          </w:pPr>
          <w:hyperlink w:anchor="_Toc50724607" w:history="1">
            <w:r w:rsidRPr="00FB505A">
              <w:rPr>
                <w:rStyle w:val="Hyperlink"/>
                <w:noProof/>
              </w:rPr>
              <w:t>6.2.</w:t>
            </w:r>
            <w:r>
              <w:rPr>
                <w:rFonts w:asciiTheme="minorHAnsi" w:eastAsiaTheme="minorEastAsia" w:hAnsiTheme="minorHAnsi"/>
                <w:noProof/>
                <w:lang w:eastAsia="en-AU"/>
              </w:rPr>
              <w:tab/>
            </w:r>
            <w:r w:rsidRPr="00FB505A">
              <w:rPr>
                <w:rStyle w:val="Hyperlink"/>
                <w:noProof/>
              </w:rPr>
              <w:t>Forms &amp; Tools</w:t>
            </w:r>
            <w:r>
              <w:rPr>
                <w:noProof/>
                <w:webHidden/>
              </w:rPr>
              <w:tab/>
            </w:r>
            <w:r>
              <w:rPr>
                <w:noProof/>
                <w:webHidden/>
              </w:rPr>
              <w:fldChar w:fldCharType="begin"/>
            </w:r>
            <w:r>
              <w:rPr>
                <w:noProof/>
                <w:webHidden/>
              </w:rPr>
              <w:instrText xml:space="preserve"> PAGEREF _Toc50724607 \h </w:instrText>
            </w:r>
            <w:r>
              <w:rPr>
                <w:noProof/>
                <w:webHidden/>
              </w:rPr>
            </w:r>
            <w:r>
              <w:rPr>
                <w:noProof/>
                <w:webHidden/>
              </w:rPr>
              <w:fldChar w:fldCharType="separate"/>
            </w:r>
            <w:r>
              <w:rPr>
                <w:noProof/>
                <w:webHidden/>
              </w:rPr>
              <w:t>12</w:t>
            </w:r>
            <w:r>
              <w:rPr>
                <w:noProof/>
                <w:webHidden/>
              </w:rPr>
              <w:fldChar w:fldCharType="end"/>
            </w:r>
          </w:hyperlink>
        </w:p>
        <w:p w14:paraId="7189B2E3" w14:textId="2A67D313" w:rsidR="00533CA1" w:rsidRDefault="00533CA1">
          <w:pPr>
            <w:pStyle w:val="TOC1"/>
            <w:rPr>
              <w:rFonts w:asciiTheme="minorHAnsi" w:eastAsiaTheme="minorEastAsia" w:hAnsiTheme="minorHAnsi"/>
              <w:noProof/>
              <w:lang w:eastAsia="en-AU"/>
            </w:rPr>
          </w:pPr>
          <w:hyperlink w:anchor="_Toc50724608" w:history="1">
            <w:r w:rsidRPr="00FB505A">
              <w:rPr>
                <w:rStyle w:val="Hyperlink"/>
                <w:noProof/>
              </w:rPr>
              <w:t>7.</w:t>
            </w:r>
            <w:r>
              <w:rPr>
                <w:rFonts w:asciiTheme="minorHAnsi" w:eastAsiaTheme="minorEastAsia" w:hAnsiTheme="minorHAnsi"/>
                <w:noProof/>
                <w:lang w:eastAsia="en-AU"/>
              </w:rPr>
              <w:tab/>
            </w:r>
            <w:r w:rsidRPr="00FB505A">
              <w:rPr>
                <w:rStyle w:val="Hyperlink"/>
                <w:noProof/>
              </w:rPr>
              <w:t>REFERENCES</w:t>
            </w:r>
            <w:r>
              <w:rPr>
                <w:noProof/>
                <w:webHidden/>
              </w:rPr>
              <w:tab/>
            </w:r>
            <w:r>
              <w:rPr>
                <w:noProof/>
                <w:webHidden/>
              </w:rPr>
              <w:fldChar w:fldCharType="begin"/>
            </w:r>
            <w:r>
              <w:rPr>
                <w:noProof/>
                <w:webHidden/>
              </w:rPr>
              <w:instrText xml:space="preserve"> PAGEREF _Toc50724608 \h </w:instrText>
            </w:r>
            <w:r>
              <w:rPr>
                <w:noProof/>
                <w:webHidden/>
              </w:rPr>
            </w:r>
            <w:r>
              <w:rPr>
                <w:noProof/>
                <w:webHidden/>
              </w:rPr>
              <w:fldChar w:fldCharType="separate"/>
            </w:r>
            <w:r>
              <w:rPr>
                <w:noProof/>
                <w:webHidden/>
              </w:rPr>
              <w:t>12</w:t>
            </w:r>
            <w:r>
              <w:rPr>
                <w:noProof/>
                <w:webHidden/>
              </w:rPr>
              <w:fldChar w:fldCharType="end"/>
            </w:r>
          </w:hyperlink>
        </w:p>
        <w:p w14:paraId="4AA0A021" w14:textId="1FEE69BA" w:rsidR="00533CA1" w:rsidRDefault="00533CA1">
          <w:pPr>
            <w:pStyle w:val="TOC2"/>
            <w:rPr>
              <w:rFonts w:asciiTheme="minorHAnsi" w:eastAsiaTheme="minorEastAsia" w:hAnsiTheme="minorHAnsi"/>
              <w:noProof/>
              <w:lang w:eastAsia="en-AU"/>
            </w:rPr>
          </w:pPr>
          <w:hyperlink w:anchor="_Toc50724609" w:history="1">
            <w:r w:rsidRPr="00FB505A">
              <w:rPr>
                <w:rStyle w:val="Hyperlink"/>
                <w:noProof/>
              </w:rPr>
              <w:t>7.1.</w:t>
            </w:r>
            <w:r>
              <w:rPr>
                <w:rFonts w:asciiTheme="minorHAnsi" w:eastAsiaTheme="minorEastAsia" w:hAnsiTheme="minorHAnsi"/>
                <w:noProof/>
                <w:lang w:eastAsia="en-AU"/>
              </w:rPr>
              <w:tab/>
            </w:r>
            <w:r w:rsidRPr="00FB505A">
              <w:rPr>
                <w:rStyle w:val="Hyperlink"/>
                <w:noProof/>
              </w:rPr>
              <w:t>Internal Resources</w:t>
            </w:r>
            <w:r>
              <w:rPr>
                <w:noProof/>
                <w:webHidden/>
              </w:rPr>
              <w:tab/>
            </w:r>
            <w:r>
              <w:rPr>
                <w:noProof/>
                <w:webHidden/>
              </w:rPr>
              <w:fldChar w:fldCharType="begin"/>
            </w:r>
            <w:r>
              <w:rPr>
                <w:noProof/>
                <w:webHidden/>
              </w:rPr>
              <w:instrText xml:space="preserve"> PAGEREF _Toc50724609 \h </w:instrText>
            </w:r>
            <w:r>
              <w:rPr>
                <w:noProof/>
                <w:webHidden/>
              </w:rPr>
            </w:r>
            <w:r>
              <w:rPr>
                <w:noProof/>
                <w:webHidden/>
              </w:rPr>
              <w:fldChar w:fldCharType="separate"/>
            </w:r>
            <w:r>
              <w:rPr>
                <w:noProof/>
                <w:webHidden/>
              </w:rPr>
              <w:t>12</w:t>
            </w:r>
            <w:r>
              <w:rPr>
                <w:noProof/>
                <w:webHidden/>
              </w:rPr>
              <w:fldChar w:fldCharType="end"/>
            </w:r>
          </w:hyperlink>
        </w:p>
        <w:p w14:paraId="0F2C00F6" w14:textId="70837A48" w:rsidR="00533CA1" w:rsidRDefault="00533CA1">
          <w:pPr>
            <w:pStyle w:val="TOC2"/>
            <w:rPr>
              <w:rFonts w:asciiTheme="minorHAnsi" w:eastAsiaTheme="minorEastAsia" w:hAnsiTheme="minorHAnsi"/>
              <w:noProof/>
              <w:lang w:eastAsia="en-AU"/>
            </w:rPr>
          </w:pPr>
          <w:hyperlink w:anchor="_Toc50724610" w:history="1">
            <w:r w:rsidRPr="00FB505A">
              <w:rPr>
                <w:rStyle w:val="Hyperlink"/>
                <w:noProof/>
              </w:rPr>
              <w:t>7.2.</w:t>
            </w:r>
            <w:r>
              <w:rPr>
                <w:rFonts w:asciiTheme="minorHAnsi" w:eastAsiaTheme="minorEastAsia" w:hAnsiTheme="minorHAnsi"/>
                <w:noProof/>
                <w:lang w:eastAsia="en-AU"/>
              </w:rPr>
              <w:tab/>
            </w:r>
            <w:r w:rsidRPr="00FB505A">
              <w:rPr>
                <w:rStyle w:val="Hyperlink"/>
                <w:noProof/>
              </w:rPr>
              <w:t>External Resources</w:t>
            </w:r>
            <w:r>
              <w:rPr>
                <w:noProof/>
                <w:webHidden/>
              </w:rPr>
              <w:tab/>
            </w:r>
            <w:r>
              <w:rPr>
                <w:noProof/>
                <w:webHidden/>
              </w:rPr>
              <w:fldChar w:fldCharType="begin"/>
            </w:r>
            <w:r>
              <w:rPr>
                <w:noProof/>
                <w:webHidden/>
              </w:rPr>
              <w:instrText xml:space="preserve"> PAGEREF _Toc50724610 \h </w:instrText>
            </w:r>
            <w:r>
              <w:rPr>
                <w:noProof/>
                <w:webHidden/>
              </w:rPr>
            </w:r>
            <w:r>
              <w:rPr>
                <w:noProof/>
                <w:webHidden/>
              </w:rPr>
              <w:fldChar w:fldCharType="separate"/>
            </w:r>
            <w:r>
              <w:rPr>
                <w:noProof/>
                <w:webHidden/>
              </w:rPr>
              <w:t>12</w:t>
            </w:r>
            <w:r>
              <w:rPr>
                <w:noProof/>
                <w:webHidden/>
              </w:rPr>
              <w:fldChar w:fldCharType="end"/>
            </w:r>
          </w:hyperlink>
        </w:p>
        <w:p w14:paraId="1552BB03" w14:textId="6558F196" w:rsidR="00CC00FE" w:rsidRDefault="00533CA1" w:rsidP="0076557D">
          <w:pPr>
            <w:pStyle w:val="TOC1"/>
          </w:pPr>
          <w:hyperlink w:anchor="_Toc50724611" w:history="1">
            <w:r w:rsidRPr="00FB505A">
              <w:rPr>
                <w:rStyle w:val="Hyperlink"/>
                <w:noProof/>
              </w:rPr>
              <w:t>8.</w:t>
            </w:r>
            <w:r>
              <w:rPr>
                <w:rFonts w:asciiTheme="minorHAnsi" w:eastAsiaTheme="minorEastAsia" w:hAnsiTheme="minorHAnsi"/>
                <w:noProof/>
                <w:lang w:eastAsia="en-AU"/>
              </w:rPr>
              <w:tab/>
            </w:r>
            <w:r w:rsidRPr="00FB505A">
              <w:rPr>
                <w:rStyle w:val="Hyperlink"/>
                <w:noProof/>
              </w:rPr>
              <w:t>AUDITABLE OUTPUTS</w:t>
            </w:r>
            <w:r>
              <w:rPr>
                <w:noProof/>
                <w:webHidden/>
              </w:rPr>
              <w:tab/>
            </w:r>
            <w:r>
              <w:rPr>
                <w:noProof/>
                <w:webHidden/>
              </w:rPr>
              <w:fldChar w:fldCharType="begin"/>
            </w:r>
            <w:r>
              <w:rPr>
                <w:noProof/>
                <w:webHidden/>
              </w:rPr>
              <w:instrText xml:space="preserve"> PAGEREF _Toc50724611 \h </w:instrText>
            </w:r>
            <w:r>
              <w:rPr>
                <w:noProof/>
                <w:webHidden/>
              </w:rPr>
            </w:r>
            <w:r>
              <w:rPr>
                <w:noProof/>
                <w:webHidden/>
              </w:rPr>
              <w:fldChar w:fldCharType="separate"/>
            </w:r>
            <w:r>
              <w:rPr>
                <w:noProof/>
                <w:webHidden/>
              </w:rPr>
              <w:t>12</w:t>
            </w:r>
            <w:r>
              <w:rPr>
                <w:noProof/>
                <w:webHidden/>
              </w:rPr>
              <w:fldChar w:fldCharType="end"/>
            </w:r>
          </w:hyperlink>
          <w:r w:rsidR="0076557D">
            <w:fldChar w:fldCharType="end"/>
          </w:r>
        </w:p>
      </w:sdtContent>
    </w:sdt>
    <w:p w14:paraId="70CFCD22" w14:textId="77777777" w:rsidR="0076557D" w:rsidRDefault="0076557D">
      <w:pPr>
        <w:spacing w:before="0" w:after="160"/>
        <w:rPr>
          <w:rStyle w:val="Emphasis"/>
          <w:rFonts w:cs="Arial"/>
          <w:b/>
          <w:i w:val="0"/>
          <w:iCs w:val="0"/>
          <w:caps/>
        </w:rPr>
      </w:pPr>
      <w:r>
        <w:rPr>
          <w:rStyle w:val="Emphasis"/>
          <w:i w:val="0"/>
          <w:iCs w:val="0"/>
        </w:rPr>
        <w:lastRenderedPageBreak/>
        <w:br w:type="page"/>
      </w:r>
    </w:p>
    <w:p w14:paraId="38CDB624" w14:textId="1FCB6A1F" w:rsidR="00423EE5" w:rsidRPr="002D29F0" w:rsidRDefault="00423EE5" w:rsidP="002D29F0">
      <w:pPr>
        <w:pStyle w:val="Heading1"/>
        <w:rPr>
          <w:rStyle w:val="Emphasis"/>
          <w:i w:val="0"/>
          <w:iCs w:val="0"/>
        </w:rPr>
      </w:pPr>
      <w:bookmarkStart w:id="0" w:name="_Toc50724580"/>
      <w:r w:rsidRPr="002D29F0">
        <w:rPr>
          <w:rStyle w:val="Emphasis"/>
          <w:i w:val="0"/>
          <w:iCs w:val="0"/>
        </w:rPr>
        <w:lastRenderedPageBreak/>
        <w:t>PURPOSE</w:t>
      </w:r>
      <w:bookmarkEnd w:id="0"/>
    </w:p>
    <w:p w14:paraId="46D16828" w14:textId="1D6F2A53" w:rsidR="00AA116E" w:rsidRPr="00AA116E" w:rsidRDefault="00AA116E" w:rsidP="002D29F0">
      <w:pPr>
        <w:ind w:left="357"/>
      </w:pPr>
      <w:r w:rsidRPr="004E29DE">
        <w:rPr>
          <w:rFonts w:cs="Arial"/>
        </w:rPr>
        <w:t>The purpose of this procedure is to create a safe and healthy work env</w:t>
      </w:r>
      <w:r>
        <w:rPr>
          <w:rFonts w:cs="Arial"/>
        </w:rPr>
        <w:t xml:space="preserve">ironment that promotes a </w:t>
      </w:r>
      <w:r w:rsidRPr="004E29DE">
        <w:rPr>
          <w:rFonts w:cs="Arial"/>
        </w:rPr>
        <w:t>workplace culture and environment that values, supports an</w:t>
      </w:r>
      <w:r>
        <w:rPr>
          <w:rFonts w:cs="Arial"/>
        </w:rPr>
        <w:t>d promotes programs</w:t>
      </w:r>
      <w:r w:rsidRPr="004E29DE">
        <w:rPr>
          <w:rFonts w:cs="Arial"/>
        </w:rPr>
        <w:t xml:space="preserve"> that improve the physical,</w:t>
      </w:r>
      <w:r w:rsidR="007E4C96">
        <w:rPr>
          <w:rFonts w:cs="Arial"/>
        </w:rPr>
        <w:t xml:space="preserve"> </w:t>
      </w:r>
      <w:r w:rsidRPr="004E29DE">
        <w:rPr>
          <w:rFonts w:cs="Arial"/>
        </w:rPr>
        <w:t>mental h</w:t>
      </w:r>
      <w:r>
        <w:rPr>
          <w:rFonts w:cs="Arial"/>
        </w:rPr>
        <w:t>ealth and wellbeing of all workers.</w:t>
      </w:r>
    </w:p>
    <w:p w14:paraId="6A95A1A4" w14:textId="25575378" w:rsidR="00423EE5" w:rsidRPr="005661DC" w:rsidRDefault="00423EE5" w:rsidP="00593095">
      <w:pPr>
        <w:pStyle w:val="Heading1"/>
        <w:rPr>
          <w:rStyle w:val="Emphasis"/>
          <w:i w:val="0"/>
          <w:iCs w:val="0"/>
        </w:rPr>
      </w:pPr>
      <w:bookmarkStart w:id="1" w:name="_Toc50724581"/>
      <w:r w:rsidRPr="005661DC">
        <w:rPr>
          <w:rStyle w:val="Emphasis"/>
          <w:i w:val="0"/>
          <w:iCs w:val="0"/>
        </w:rPr>
        <w:t>SCOPE</w:t>
      </w:r>
      <w:bookmarkEnd w:id="1"/>
    </w:p>
    <w:p w14:paraId="09670BFD" w14:textId="00D8F814" w:rsidR="006027A8" w:rsidRDefault="000560F0" w:rsidP="002D29F0">
      <w:pPr>
        <w:pStyle w:val="Style1"/>
        <w:ind w:left="357"/>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14:paraId="5143A29B" w14:textId="0758F1EB" w:rsidR="00423EE5" w:rsidRPr="005661DC" w:rsidRDefault="00423EE5" w:rsidP="00593095">
      <w:pPr>
        <w:pStyle w:val="Heading1"/>
        <w:rPr>
          <w:rStyle w:val="Emphasis"/>
          <w:i w:val="0"/>
          <w:iCs w:val="0"/>
        </w:rPr>
      </w:pPr>
      <w:bookmarkStart w:id="2" w:name="_Toc50724582"/>
      <w:r w:rsidRPr="005661DC">
        <w:rPr>
          <w:rStyle w:val="Emphasis"/>
          <w:i w:val="0"/>
          <w:iCs w:val="0"/>
        </w:rPr>
        <w:t>DEFINITIONS</w:t>
      </w:r>
      <w:bookmarkEnd w:id="2"/>
    </w:p>
    <w:p w14:paraId="2AC1E8E7" w14:textId="56A40FF2" w:rsidR="00A13BCC" w:rsidRPr="005661DC" w:rsidRDefault="00A13BCC" w:rsidP="002D29F0">
      <w:pPr>
        <w:pStyle w:val="Style1"/>
        <w:spacing w:after="0"/>
        <w:ind w:left="357"/>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5576DD">
          <w:rPr>
            <w:rStyle w:val="Hyperlink"/>
          </w:rPr>
          <w:t xml:space="preserve">Health &amp; Welfare SA </w:t>
        </w:r>
        <w:r w:rsidRPr="005661DC">
          <w:rPr>
            <w:rStyle w:val="Hyperlink"/>
          </w:rPr>
          <w:t>Website</w:t>
        </w:r>
      </w:hyperlink>
      <w:r w:rsidR="00293D71" w:rsidRPr="005661DC">
        <w:rPr>
          <w:rStyle w:val="Emphasis"/>
          <w:b w:val="0"/>
        </w:rPr>
        <w:t>.</w:t>
      </w:r>
    </w:p>
    <w:p w14:paraId="6C10C287" w14:textId="078EA7D1" w:rsidR="00041976" w:rsidRPr="00303C61" w:rsidRDefault="00041976" w:rsidP="00303C61">
      <w:pPr>
        <w:pStyle w:val="Heading2"/>
        <w:ind w:left="1077"/>
        <w:rPr>
          <w:rStyle w:val="Emphasis"/>
          <w:i w:val="0"/>
          <w:iCs w:val="0"/>
        </w:rPr>
      </w:pPr>
      <w:bookmarkStart w:id="3" w:name="_Toc50724583"/>
      <w:r w:rsidRPr="00303C61">
        <w:rPr>
          <w:rStyle w:val="Emphasis"/>
          <w:i w:val="0"/>
          <w:iCs w:val="0"/>
        </w:rPr>
        <w:t>Information</w:t>
      </w:r>
      <w:bookmarkEnd w:id="3"/>
    </w:p>
    <w:p w14:paraId="5A03A25D" w14:textId="20CC1A67" w:rsidR="00AA116E" w:rsidRPr="00AA116E" w:rsidRDefault="0040519F" w:rsidP="007E4C96">
      <w:pPr>
        <w:ind w:left="1080"/>
      </w:pPr>
      <w:r>
        <w:t>For t</w:t>
      </w:r>
      <w:r w:rsidR="009C35C0">
        <w:t xml:space="preserve">he purpose of this </w:t>
      </w:r>
      <w:r w:rsidR="005576DD">
        <w:t>procedure</w:t>
      </w:r>
      <w:r w:rsidR="009C35C0">
        <w:t xml:space="preserve"> section </w:t>
      </w:r>
      <w:hyperlink w:anchor="_Smoking" w:history="1">
        <w:r w:rsidR="009C35C0" w:rsidRPr="002A4971">
          <w:rPr>
            <w:rStyle w:val="Hyperlink"/>
          </w:rPr>
          <w:t>5.3</w:t>
        </w:r>
        <w:r w:rsidRPr="002A4971">
          <w:rPr>
            <w:rStyle w:val="Hyperlink"/>
          </w:rPr>
          <w:t xml:space="preserve"> Smoking</w:t>
        </w:r>
      </w:hyperlink>
      <w:r>
        <w:t xml:space="preserve"> includes vaping.</w:t>
      </w:r>
    </w:p>
    <w:p w14:paraId="5878A439" w14:textId="0191FEAF" w:rsidR="00423EE5" w:rsidRPr="005661DC" w:rsidRDefault="00423EE5" w:rsidP="00593095">
      <w:pPr>
        <w:pStyle w:val="Heading1"/>
        <w:rPr>
          <w:rStyle w:val="Emphasis"/>
          <w:i w:val="0"/>
          <w:iCs w:val="0"/>
        </w:rPr>
      </w:pPr>
      <w:bookmarkStart w:id="4" w:name="_Toc50724584"/>
      <w:r w:rsidRPr="005661DC">
        <w:rPr>
          <w:rStyle w:val="Emphasis"/>
          <w:i w:val="0"/>
          <w:iCs w:val="0"/>
        </w:rPr>
        <w:t>RESPONSIBILITIES</w:t>
      </w:r>
      <w:bookmarkEnd w:id="4"/>
    </w:p>
    <w:p w14:paraId="274101C4" w14:textId="030C5D9E" w:rsidR="000560F0" w:rsidRPr="005661DC" w:rsidRDefault="000560F0" w:rsidP="00593095">
      <w:pPr>
        <w:pStyle w:val="Style1"/>
        <w:ind w:left="378"/>
        <w:contextualSpacing w:val="0"/>
        <w:rPr>
          <w:rStyle w:val="Emphasis"/>
          <w:b w:val="0"/>
          <w:i w:val="0"/>
        </w:rPr>
      </w:pPr>
      <w:r w:rsidRPr="005661DC">
        <w:rPr>
          <w:rStyle w:val="Emphasis"/>
          <w:b w:val="0"/>
          <w:i w:val="0"/>
        </w:rPr>
        <w:t>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w:t>
      </w:r>
      <w:r w:rsidR="002A4971">
        <w:rPr>
          <w:rStyle w:val="Emphasis"/>
          <w:b w:val="0"/>
          <w:i w:val="0"/>
        </w:rPr>
        <w:t>s and others in the workplace.</w:t>
      </w:r>
    </w:p>
    <w:p w14:paraId="02AD18C1" w14:textId="42E9EDC6" w:rsidR="005576DD" w:rsidRPr="00D84424" w:rsidRDefault="00D77644" w:rsidP="00593095">
      <w:pPr>
        <w:pStyle w:val="Style1"/>
        <w:ind w:left="378"/>
        <w:contextualSpacing w:val="0"/>
        <w:rPr>
          <w:rStyle w:val="Emphasis"/>
          <w:b w:val="0"/>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14:paraId="479FEF59" w14:textId="58EC1EAD" w:rsidR="000560F0" w:rsidRPr="005661DC" w:rsidRDefault="000560F0" w:rsidP="00593095">
      <w:pPr>
        <w:pStyle w:val="Style1"/>
        <w:ind w:left="378"/>
        <w:contextualSpacing w:val="0"/>
        <w:rPr>
          <w:rStyle w:val="Emphasis"/>
          <w:b w:val="0"/>
          <w:i w:val="0"/>
        </w:rPr>
      </w:pPr>
      <w:r w:rsidRPr="005661DC">
        <w:rPr>
          <w:rStyle w:val="Emphasis"/>
          <w:b w:val="0"/>
          <w:i w:val="0"/>
        </w:rPr>
        <w:t>You are required to familiarise yourself with this procedure in order to understand the obligations that you may have in relation to its implementation and to carry out your assigned</w:t>
      </w:r>
      <w:r w:rsidR="003958C0">
        <w:rPr>
          <w:rStyle w:val="Emphasis"/>
          <w:b w:val="0"/>
          <w:i w:val="0"/>
        </w:rPr>
        <w:t xml:space="preserve"> actions and responsibilities.</w:t>
      </w:r>
    </w:p>
    <w:p w14:paraId="5DADFF46" w14:textId="3F4C89D5" w:rsidR="00423EE5" w:rsidRPr="005661DC" w:rsidRDefault="0077388F" w:rsidP="00593095">
      <w:pPr>
        <w:pStyle w:val="Heading1"/>
        <w:rPr>
          <w:rStyle w:val="Emphasis"/>
          <w:i w:val="0"/>
          <w:iCs w:val="0"/>
        </w:rPr>
      </w:pPr>
      <w:bookmarkStart w:id="5" w:name="_Toc50724585"/>
      <w:r w:rsidRPr="005661DC">
        <w:rPr>
          <w:rStyle w:val="Heading1Char"/>
          <w:b/>
        </w:rPr>
        <w:t>PROCEDURE</w:t>
      </w:r>
      <w:bookmarkEnd w:id="5"/>
    </w:p>
    <w:p w14:paraId="77270761" w14:textId="251F66E1" w:rsidR="00041976" w:rsidRPr="005661DC" w:rsidRDefault="00AA116E" w:rsidP="00593095">
      <w:pPr>
        <w:pStyle w:val="Heading2"/>
        <w:rPr>
          <w:rStyle w:val="Emphasis"/>
          <w:i w:val="0"/>
          <w:iCs w:val="0"/>
        </w:rPr>
      </w:pPr>
      <w:bookmarkStart w:id="6" w:name="_Toc50724586"/>
      <w:r>
        <w:rPr>
          <w:rStyle w:val="Emphasis"/>
          <w:i w:val="0"/>
          <w:iCs w:val="0"/>
        </w:rPr>
        <w:t>Health and Wellbeing</w:t>
      </w:r>
      <w:bookmarkEnd w:id="6"/>
    </w:p>
    <w:p w14:paraId="2F53041C" w14:textId="62E93A65" w:rsidR="00AA116E" w:rsidRPr="00F55FC7" w:rsidRDefault="00AA116E" w:rsidP="00AA116E">
      <w:pPr>
        <w:ind w:left="1077"/>
        <w:rPr>
          <w:rStyle w:val="Emphasis"/>
          <w:b/>
          <w:i w:val="0"/>
        </w:rPr>
      </w:pPr>
      <w:r w:rsidRPr="00F55FC7">
        <w:rPr>
          <w:rStyle w:val="Emphasis"/>
          <w:i w:val="0"/>
        </w:rPr>
        <w:t xml:space="preserve">Workplaces are </w:t>
      </w:r>
      <w:r w:rsidR="005576DD">
        <w:rPr>
          <w:rStyle w:val="Emphasis"/>
          <w:i w:val="0"/>
        </w:rPr>
        <w:t>essential</w:t>
      </w:r>
      <w:r w:rsidRPr="00F55FC7">
        <w:rPr>
          <w:rStyle w:val="Emphasis"/>
          <w:i w:val="0"/>
        </w:rPr>
        <w:t xml:space="preserve"> when it comes to influencing, educating and supporting health and wellbeing. </w:t>
      </w:r>
      <w:r>
        <w:rPr>
          <w:rStyle w:val="Emphasis"/>
          <w:i w:val="0"/>
        </w:rPr>
        <w:t xml:space="preserve">Good health is good business. </w:t>
      </w:r>
      <w:r w:rsidRPr="00F55FC7">
        <w:rPr>
          <w:rStyle w:val="Emphasis"/>
          <w:i w:val="0"/>
        </w:rPr>
        <w:t xml:space="preserve"> Promoting health and wellbeing is, and should be an extension of the approach</w:t>
      </w:r>
      <w:r>
        <w:rPr>
          <w:rStyle w:val="Emphasis"/>
          <w:i w:val="0"/>
        </w:rPr>
        <w:t xml:space="preserve"> to preventing harm to all workers. </w:t>
      </w:r>
      <w:r w:rsidR="003958C0">
        <w:rPr>
          <w:rStyle w:val="Emphasis"/>
          <w:i w:val="0"/>
        </w:rPr>
        <w:t xml:space="preserve"> </w:t>
      </w:r>
      <w:r>
        <w:rPr>
          <w:rStyle w:val="Emphasis"/>
          <w:i w:val="0"/>
        </w:rPr>
        <w:t>The worksite</w:t>
      </w:r>
      <w:r w:rsidRPr="00F55FC7">
        <w:rPr>
          <w:rStyle w:val="Emphasis"/>
          <w:i w:val="0"/>
        </w:rPr>
        <w:t xml:space="preserve"> can play a critical role in slowing the acceleration of the risks associated with age and lifestyle related chronic diseases. </w:t>
      </w:r>
      <w:r w:rsidR="003958C0">
        <w:rPr>
          <w:rStyle w:val="Emphasis"/>
          <w:i w:val="0"/>
        </w:rPr>
        <w:t xml:space="preserve"> </w:t>
      </w:r>
      <w:r w:rsidRPr="00F55FC7">
        <w:rPr>
          <w:rStyle w:val="Emphasis"/>
          <w:i w:val="0"/>
        </w:rPr>
        <w:t xml:space="preserve">Integrated workplace health and wellbeing programs can significantly improve the health of workers, including preventing or delaying the onset of chronic disease and disability in older workers. </w:t>
      </w:r>
    </w:p>
    <w:p w14:paraId="1ED160FE" w14:textId="77777777" w:rsidR="00041976" w:rsidRDefault="00AA116E" w:rsidP="00AA116E">
      <w:pPr>
        <w:ind w:left="1077"/>
        <w:rPr>
          <w:rStyle w:val="Emphasis"/>
          <w:i w:val="0"/>
        </w:rPr>
      </w:pPr>
      <w:r w:rsidRPr="00F55FC7">
        <w:rPr>
          <w:rStyle w:val="Emphasis"/>
          <w:i w:val="0"/>
        </w:rPr>
        <w:t>Health and wellbeing programs are associated with:</w:t>
      </w:r>
    </w:p>
    <w:p w14:paraId="6182BA4D" w14:textId="11D743E2" w:rsidR="00AA116E" w:rsidRPr="00AA116E" w:rsidRDefault="00AA116E" w:rsidP="001D7631">
      <w:pPr>
        <w:pStyle w:val="ListParagraph"/>
        <w:numPr>
          <w:ilvl w:val="0"/>
          <w:numId w:val="3"/>
        </w:numPr>
        <w:ind w:left="1434" w:hanging="357"/>
        <w:rPr>
          <w:rStyle w:val="Emphasis"/>
          <w:b/>
          <w:i w:val="0"/>
        </w:rPr>
      </w:pPr>
      <w:r w:rsidRPr="00AA116E">
        <w:rPr>
          <w:rStyle w:val="Emphasis"/>
          <w:i w:val="0"/>
        </w:rPr>
        <w:t xml:space="preserve">improved work performance and productivity, reduced costs associated with absenteeism, </w:t>
      </w:r>
      <w:proofErr w:type="spellStart"/>
      <w:r w:rsidRPr="00AA116E">
        <w:rPr>
          <w:rStyle w:val="Emphasis"/>
          <w:i w:val="0"/>
        </w:rPr>
        <w:t>presenteeism</w:t>
      </w:r>
      <w:proofErr w:type="spellEnd"/>
      <w:r w:rsidRPr="00AA116E">
        <w:rPr>
          <w:rStyle w:val="Emphasis"/>
          <w:i w:val="0"/>
        </w:rPr>
        <w:t xml:space="preserve">, disability, </w:t>
      </w:r>
      <w:r w:rsidR="008C7285">
        <w:rPr>
          <w:rStyle w:val="Emphasis"/>
          <w:i w:val="0"/>
        </w:rPr>
        <w:t>workers</w:t>
      </w:r>
      <w:r w:rsidRPr="00AA116E">
        <w:rPr>
          <w:rStyle w:val="Emphasis"/>
          <w:i w:val="0"/>
        </w:rPr>
        <w:t xml:space="preserve"> turnover and workers’ compensation;</w:t>
      </w:r>
    </w:p>
    <w:p w14:paraId="6F32077E" w14:textId="77777777" w:rsidR="00AA116E" w:rsidRPr="00AA116E" w:rsidRDefault="00AA116E" w:rsidP="001D7631">
      <w:pPr>
        <w:pStyle w:val="ListParagraph"/>
        <w:numPr>
          <w:ilvl w:val="0"/>
          <w:numId w:val="3"/>
        </w:numPr>
        <w:ind w:left="1434" w:hanging="357"/>
        <w:rPr>
          <w:rStyle w:val="Emphasis"/>
          <w:b/>
          <w:i w:val="0"/>
        </w:rPr>
      </w:pPr>
      <w:proofErr w:type="gramStart"/>
      <w:r w:rsidRPr="00AA116E">
        <w:rPr>
          <w:rStyle w:val="Emphasis"/>
          <w:i w:val="0"/>
        </w:rPr>
        <w:t>improved</w:t>
      </w:r>
      <w:proofErr w:type="gramEnd"/>
      <w:r w:rsidRPr="00AA116E">
        <w:rPr>
          <w:rStyle w:val="Emphasis"/>
          <w:i w:val="0"/>
        </w:rPr>
        <w:t xml:space="preserve"> workplace culture and attraction and retention of skilled workers.</w:t>
      </w:r>
    </w:p>
    <w:p w14:paraId="6D565FB6" w14:textId="2B639C06" w:rsidR="00AA116E" w:rsidRDefault="00AA116E" w:rsidP="00AA116E">
      <w:pPr>
        <w:ind w:left="1077"/>
        <w:rPr>
          <w:rStyle w:val="Emphasis"/>
          <w:b/>
          <w:i w:val="0"/>
        </w:rPr>
      </w:pPr>
      <w:r w:rsidRPr="00F55FC7">
        <w:rPr>
          <w:rStyle w:val="Emphasis"/>
          <w:i w:val="0"/>
        </w:rPr>
        <w:t>Good work promotes good health.</w:t>
      </w:r>
      <w:r w:rsidR="003958C0">
        <w:rPr>
          <w:rStyle w:val="Emphasis"/>
          <w:i w:val="0"/>
        </w:rPr>
        <w:t xml:space="preserve"> </w:t>
      </w:r>
      <w:r w:rsidRPr="00F55FC7">
        <w:rPr>
          <w:rStyle w:val="Emphasis"/>
          <w:i w:val="0"/>
        </w:rPr>
        <w:t xml:space="preserve"> Good work is work that is meaningful to the worker and the work tea</w:t>
      </w:r>
      <w:r>
        <w:rPr>
          <w:rStyle w:val="Emphasis"/>
          <w:i w:val="0"/>
        </w:rPr>
        <w:t>m.</w:t>
      </w:r>
      <w:r w:rsidR="003958C0">
        <w:rPr>
          <w:rStyle w:val="Emphasis"/>
          <w:i w:val="0"/>
        </w:rPr>
        <w:t xml:space="preserve"> </w:t>
      </w:r>
      <w:r>
        <w:rPr>
          <w:rStyle w:val="Emphasis"/>
          <w:i w:val="0"/>
        </w:rPr>
        <w:t xml:space="preserve"> Consider how workers feel valued by the organisation</w:t>
      </w:r>
      <w:r w:rsidRPr="007F6880">
        <w:rPr>
          <w:rStyle w:val="Emphasis"/>
          <w:i w:val="0"/>
        </w:rPr>
        <w:t xml:space="preserve"> </w:t>
      </w:r>
      <w:r w:rsidRPr="00F55FC7">
        <w:rPr>
          <w:rStyle w:val="Emphasis"/>
          <w:i w:val="0"/>
        </w:rPr>
        <w:lastRenderedPageBreak/>
        <w:t xml:space="preserve">and what may motivate them to perform well, without undue stress that may lead </w:t>
      </w:r>
      <w:r w:rsidR="003958C0">
        <w:rPr>
          <w:rStyle w:val="Emphasis"/>
          <w:i w:val="0"/>
        </w:rPr>
        <w:t>to poor health.</w:t>
      </w:r>
    </w:p>
    <w:p w14:paraId="25A2BB89" w14:textId="6B35F47A" w:rsidR="00AA116E" w:rsidRDefault="00AA116E" w:rsidP="00AA116E">
      <w:pPr>
        <w:ind w:left="1077"/>
        <w:rPr>
          <w:rStyle w:val="Emphasis"/>
          <w:i w:val="0"/>
        </w:rPr>
      </w:pPr>
      <w:r w:rsidRPr="00F55FC7">
        <w:rPr>
          <w:rStyle w:val="Emphasis"/>
          <w:i w:val="0"/>
        </w:rPr>
        <w:t>Evidence-based</w:t>
      </w:r>
      <w:r w:rsidR="005D5CB6">
        <w:rPr>
          <w:rStyle w:val="CommentReference"/>
        </w:rPr>
        <w:t xml:space="preserve"> </w:t>
      </w:r>
      <w:r w:rsidRPr="00F55FC7">
        <w:rPr>
          <w:rStyle w:val="Emphasis"/>
          <w:i w:val="0"/>
        </w:rPr>
        <w:t>charact</w:t>
      </w:r>
      <w:r>
        <w:rPr>
          <w:rStyle w:val="Emphasis"/>
          <w:i w:val="0"/>
        </w:rPr>
        <w:t xml:space="preserve">eristics of </w:t>
      </w:r>
      <w:r w:rsidR="005D5CB6">
        <w:rPr>
          <w:rStyle w:val="Emphasis"/>
          <w:i w:val="0"/>
        </w:rPr>
        <w:t>a healthy work environment</w:t>
      </w:r>
      <w:r>
        <w:rPr>
          <w:rStyle w:val="Emphasis"/>
          <w:i w:val="0"/>
        </w:rPr>
        <w:t xml:space="preserve"> include:</w:t>
      </w:r>
    </w:p>
    <w:p w14:paraId="6F013854" w14:textId="7BBDBCDB" w:rsidR="00AA116E" w:rsidRPr="00AA116E" w:rsidRDefault="00AA116E" w:rsidP="001D7631">
      <w:pPr>
        <w:pStyle w:val="ListParagraph"/>
        <w:numPr>
          <w:ilvl w:val="0"/>
          <w:numId w:val="4"/>
        </w:numPr>
        <w:ind w:left="1434" w:hanging="357"/>
        <w:rPr>
          <w:rStyle w:val="Emphasis"/>
          <w:i w:val="0"/>
        </w:rPr>
      </w:pPr>
      <w:r w:rsidRPr="00AA116E">
        <w:rPr>
          <w:rStyle w:val="Emphasis"/>
          <w:i w:val="0"/>
        </w:rPr>
        <w:t>the worker is able to</w:t>
      </w:r>
      <w:r w:rsidR="005D5CB6">
        <w:rPr>
          <w:rStyle w:val="Emphasis"/>
          <w:i w:val="0"/>
        </w:rPr>
        <w:t xml:space="preserve"> manage the demands of the work (e.g. </w:t>
      </w:r>
      <w:r w:rsidRPr="00AA116E">
        <w:rPr>
          <w:rStyle w:val="Emphasis"/>
          <w:i w:val="0"/>
        </w:rPr>
        <w:t>workload, work patterns and working environment</w:t>
      </w:r>
      <w:r w:rsidR="005D5CB6">
        <w:rPr>
          <w:rStyle w:val="Emphasis"/>
          <w:i w:val="0"/>
        </w:rPr>
        <w:t>)</w:t>
      </w:r>
      <w:r w:rsidRPr="00AA116E">
        <w:rPr>
          <w:rStyle w:val="Emphasis"/>
          <w:i w:val="0"/>
        </w:rPr>
        <w:t>;</w:t>
      </w:r>
    </w:p>
    <w:p w14:paraId="1CDAEC3F" w14:textId="4C315ED9" w:rsidR="00AA116E" w:rsidRPr="005D5CB6" w:rsidRDefault="005D5CB6" w:rsidP="001D7631">
      <w:pPr>
        <w:pStyle w:val="ListParagraph"/>
        <w:numPr>
          <w:ilvl w:val="0"/>
          <w:numId w:val="4"/>
        </w:numPr>
        <w:ind w:left="1434" w:hanging="357"/>
        <w:rPr>
          <w:rStyle w:val="Emphasis"/>
          <w:b/>
          <w:i w:val="0"/>
        </w:rPr>
      </w:pPr>
      <w:r>
        <w:rPr>
          <w:rStyle w:val="Emphasis"/>
          <w:i w:val="0"/>
        </w:rPr>
        <w:t>individuals have control (e.g.</w:t>
      </w:r>
      <w:r w:rsidRPr="00AA116E">
        <w:rPr>
          <w:rStyle w:val="Emphasis"/>
          <w:i w:val="0"/>
        </w:rPr>
        <w:t xml:space="preserve"> a</w:t>
      </w:r>
      <w:r w:rsidR="00AA116E" w:rsidRPr="00AA116E">
        <w:rPr>
          <w:rStyle w:val="Emphasis"/>
          <w:i w:val="0"/>
        </w:rPr>
        <w:t xml:space="preserve"> say in the way they do their work</w:t>
      </w:r>
      <w:r>
        <w:rPr>
          <w:rStyle w:val="Emphasis"/>
          <w:i w:val="0"/>
        </w:rPr>
        <w:t>)</w:t>
      </w:r>
      <w:r w:rsidR="00AA116E" w:rsidRPr="00AA116E">
        <w:rPr>
          <w:rStyle w:val="Emphasis"/>
          <w:i w:val="0"/>
        </w:rPr>
        <w:t>;</w:t>
      </w:r>
    </w:p>
    <w:p w14:paraId="15A5FEF0" w14:textId="16DB3F3C" w:rsidR="00AA116E" w:rsidRPr="005D5CB6" w:rsidRDefault="005D5CB6" w:rsidP="005D5CB6">
      <w:pPr>
        <w:pStyle w:val="ListParagraph"/>
        <w:numPr>
          <w:ilvl w:val="0"/>
          <w:numId w:val="4"/>
        </w:numPr>
        <w:ind w:left="1434" w:hanging="357"/>
        <w:rPr>
          <w:b/>
          <w:iCs/>
        </w:rPr>
      </w:pPr>
      <w:r w:rsidRPr="005D5CB6">
        <w:rPr>
          <w:rFonts w:cs="Arial"/>
          <w:iCs/>
        </w:rPr>
        <w:t xml:space="preserve">workers receive support (e.g. </w:t>
      </w:r>
      <w:r w:rsidR="00AA116E" w:rsidRPr="005D5CB6">
        <w:rPr>
          <w:rFonts w:cs="Arial"/>
          <w:iCs/>
        </w:rPr>
        <w:t>encouragement, sponsorship and resources from the organisation, their managers and their colleagues</w:t>
      </w:r>
      <w:r w:rsidRPr="005D5CB6">
        <w:rPr>
          <w:rFonts w:cs="Arial"/>
          <w:iCs/>
        </w:rPr>
        <w:t>)</w:t>
      </w:r>
      <w:r w:rsidR="00AA116E" w:rsidRPr="005D5CB6">
        <w:rPr>
          <w:rFonts w:cs="Arial"/>
          <w:iCs/>
        </w:rPr>
        <w:t>;</w:t>
      </w:r>
    </w:p>
    <w:p w14:paraId="1C31ECB2" w14:textId="0B9E212D" w:rsidR="00AA116E" w:rsidRPr="005D5CB6" w:rsidRDefault="00AA116E" w:rsidP="005D5CB6">
      <w:pPr>
        <w:pStyle w:val="ListParagraph"/>
        <w:numPr>
          <w:ilvl w:val="0"/>
          <w:numId w:val="4"/>
        </w:numPr>
        <w:ind w:left="1434" w:hanging="357"/>
        <w:rPr>
          <w:b/>
          <w:iCs/>
        </w:rPr>
      </w:pPr>
      <w:r w:rsidRPr="005D5CB6">
        <w:rPr>
          <w:rFonts w:cs="Arial"/>
          <w:iCs/>
        </w:rPr>
        <w:t>cohesive working relationships with effective communication pract</w:t>
      </w:r>
      <w:r w:rsidR="005D5CB6">
        <w:rPr>
          <w:rFonts w:cs="Arial"/>
          <w:iCs/>
        </w:rPr>
        <w:t xml:space="preserve">ices (e.g. </w:t>
      </w:r>
      <w:r w:rsidRPr="005D5CB6">
        <w:rPr>
          <w:rFonts w:cs="Arial"/>
          <w:iCs/>
        </w:rPr>
        <w:t>positive working relationships avoid conflict and deal with unacceptable behaviour</w:t>
      </w:r>
      <w:r w:rsidR="005D5CB6">
        <w:rPr>
          <w:rFonts w:cs="Arial"/>
          <w:iCs/>
        </w:rPr>
        <w:t>)</w:t>
      </w:r>
      <w:r w:rsidRPr="005D5CB6">
        <w:rPr>
          <w:rFonts w:cs="Arial"/>
          <w:iCs/>
        </w:rPr>
        <w:t>;</w:t>
      </w:r>
    </w:p>
    <w:p w14:paraId="42522249" w14:textId="1ADA9A02" w:rsidR="00AA116E" w:rsidRPr="005D5CB6" w:rsidRDefault="00AA116E" w:rsidP="005D5CB6">
      <w:pPr>
        <w:pStyle w:val="ListParagraph"/>
        <w:numPr>
          <w:ilvl w:val="0"/>
          <w:numId w:val="4"/>
        </w:numPr>
        <w:ind w:left="1434" w:hanging="357"/>
        <w:rPr>
          <w:b/>
          <w:iCs/>
        </w:rPr>
      </w:pPr>
      <w:r w:rsidRPr="005D5CB6">
        <w:rPr>
          <w:rFonts w:cs="Arial"/>
          <w:iCs/>
        </w:rPr>
        <w:t>workers understand their role within the organisation;</w:t>
      </w:r>
    </w:p>
    <w:p w14:paraId="63FA1825" w14:textId="392E786F" w:rsidR="00AA116E" w:rsidRPr="005D5CB6" w:rsidRDefault="00AA116E" w:rsidP="005D5CB6">
      <w:pPr>
        <w:pStyle w:val="ListParagraph"/>
        <w:numPr>
          <w:ilvl w:val="0"/>
          <w:numId w:val="4"/>
        </w:numPr>
        <w:ind w:left="1434" w:hanging="357"/>
        <w:rPr>
          <w:b/>
          <w:iCs/>
        </w:rPr>
      </w:pPr>
      <w:r w:rsidRPr="005D5CB6">
        <w:rPr>
          <w:rFonts w:cs="Arial"/>
          <w:iCs/>
        </w:rPr>
        <w:t>organisational change i</w:t>
      </w:r>
      <w:r w:rsidR="005D5CB6">
        <w:rPr>
          <w:rFonts w:cs="Arial"/>
          <w:iCs/>
        </w:rPr>
        <w:t>s communicated and well managed;</w:t>
      </w:r>
    </w:p>
    <w:p w14:paraId="0C7D242D" w14:textId="073CBC08" w:rsidR="00AA116E" w:rsidRPr="005D5CB6" w:rsidRDefault="00AA116E" w:rsidP="005D5CB6">
      <w:pPr>
        <w:pStyle w:val="ListParagraph"/>
        <w:numPr>
          <w:ilvl w:val="0"/>
          <w:numId w:val="4"/>
        </w:numPr>
        <w:ind w:left="1434" w:hanging="357"/>
        <w:rPr>
          <w:b/>
          <w:iCs/>
        </w:rPr>
      </w:pPr>
      <w:r w:rsidRPr="005D5CB6">
        <w:rPr>
          <w:rFonts w:cs="Arial"/>
        </w:rPr>
        <w:t>create a supportive environment and a culture focused on wellness</w:t>
      </w:r>
      <w:r w:rsidR="005D5CB6">
        <w:rPr>
          <w:rFonts w:cs="Arial"/>
        </w:rPr>
        <w:t>;</w:t>
      </w:r>
    </w:p>
    <w:p w14:paraId="37E198EE" w14:textId="36E3888D" w:rsidR="00AA116E" w:rsidRPr="005D5CB6" w:rsidRDefault="00AA116E" w:rsidP="005D5CB6">
      <w:pPr>
        <w:pStyle w:val="ListParagraph"/>
        <w:numPr>
          <w:ilvl w:val="0"/>
          <w:numId w:val="4"/>
        </w:numPr>
        <w:ind w:left="1434" w:hanging="357"/>
        <w:rPr>
          <w:b/>
          <w:iCs/>
        </w:rPr>
      </w:pPr>
      <w:proofErr w:type="gramStart"/>
      <w:r w:rsidRPr="005D5CB6">
        <w:rPr>
          <w:rFonts w:cs="Arial"/>
        </w:rPr>
        <w:t>embed</w:t>
      </w:r>
      <w:proofErr w:type="gramEnd"/>
      <w:r w:rsidRPr="005D5CB6">
        <w:rPr>
          <w:rFonts w:cs="Arial"/>
        </w:rPr>
        <w:t xml:space="preserve"> health and wellbeing into the way things are done within the organisation.</w:t>
      </w:r>
    </w:p>
    <w:p w14:paraId="64B4C058" w14:textId="77777777" w:rsidR="00AA116E" w:rsidRPr="00B426AA" w:rsidRDefault="00AA116E" w:rsidP="00AA116E">
      <w:pPr>
        <w:ind w:left="1077"/>
        <w:rPr>
          <w:b/>
          <w:iCs/>
        </w:rPr>
      </w:pPr>
      <w:r w:rsidRPr="00B426AA">
        <w:t>Actions to achieve this include:</w:t>
      </w:r>
    </w:p>
    <w:p w14:paraId="0543E0AA" w14:textId="77777777" w:rsidR="00AA116E" w:rsidRPr="00AA116E" w:rsidRDefault="00AA116E" w:rsidP="001D7631">
      <w:pPr>
        <w:pStyle w:val="ListParagraph"/>
        <w:numPr>
          <w:ilvl w:val="0"/>
          <w:numId w:val="4"/>
        </w:numPr>
        <w:ind w:left="1434" w:hanging="357"/>
        <w:rPr>
          <w:rStyle w:val="Emphasis"/>
          <w:i w:val="0"/>
        </w:rPr>
      </w:pPr>
      <w:r w:rsidRPr="00AA116E">
        <w:rPr>
          <w:rStyle w:val="Emphasis"/>
          <w:i w:val="0"/>
        </w:rPr>
        <w:t>aligning health and wellbeing programs with organisational strategies;</w:t>
      </w:r>
    </w:p>
    <w:p w14:paraId="180E946E" w14:textId="77777777" w:rsidR="00AA116E" w:rsidRPr="00AA116E" w:rsidRDefault="00AA116E" w:rsidP="001D7631">
      <w:pPr>
        <w:pStyle w:val="ListParagraph"/>
        <w:numPr>
          <w:ilvl w:val="0"/>
          <w:numId w:val="4"/>
        </w:numPr>
        <w:ind w:left="1434" w:hanging="357"/>
        <w:rPr>
          <w:rStyle w:val="Emphasis"/>
          <w:i w:val="0"/>
        </w:rPr>
      </w:pPr>
      <w:r w:rsidRPr="00AA116E">
        <w:rPr>
          <w:rStyle w:val="Emphasis"/>
          <w:i w:val="0"/>
        </w:rPr>
        <w:t>integrating program elements into organisational systems;</w:t>
      </w:r>
    </w:p>
    <w:p w14:paraId="0260FC0F" w14:textId="77777777" w:rsidR="00AA116E" w:rsidRPr="00AA116E" w:rsidRDefault="00AA116E" w:rsidP="001D7631">
      <w:pPr>
        <w:pStyle w:val="ListParagraph"/>
        <w:numPr>
          <w:ilvl w:val="0"/>
          <w:numId w:val="4"/>
        </w:numPr>
        <w:ind w:left="1434" w:hanging="357"/>
        <w:rPr>
          <w:rStyle w:val="Emphasis"/>
          <w:i w:val="0"/>
        </w:rPr>
      </w:pPr>
      <w:proofErr w:type="gramStart"/>
      <w:r w:rsidRPr="00AA116E">
        <w:rPr>
          <w:rStyle w:val="Emphasis"/>
          <w:i w:val="0"/>
        </w:rPr>
        <w:t>modifying</w:t>
      </w:r>
      <w:proofErr w:type="gramEnd"/>
      <w:r w:rsidRPr="00AA116E">
        <w:rPr>
          <w:rStyle w:val="Emphasis"/>
          <w:i w:val="0"/>
        </w:rPr>
        <w:t xml:space="preserve"> the physical environment to support healthy lifestyle choices, such as healthy food choices and engaging in physical activity.</w:t>
      </w:r>
    </w:p>
    <w:p w14:paraId="48A0B811" w14:textId="4B1BC0C1" w:rsidR="00EF6130" w:rsidRPr="00BA3FD0" w:rsidRDefault="00EF6130" w:rsidP="00EF6130">
      <w:pPr>
        <w:pStyle w:val="Heading2"/>
        <w:rPr>
          <w:rStyle w:val="Emphasis"/>
          <w:i w:val="0"/>
        </w:rPr>
      </w:pPr>
      <w:bookmarkStart w:id="7" w:name="_Toc50724587"/>
      <w:r>
        <w:rPr>
          <w:rStyle w:val="Emphasis"/>
          <w:i w:val="0"/>
        </w:rPr>
        <w:t>Fitness f</w:t>
      </w:r>
      <w:r w:rsidRPr="00BA3FD0">
        <w:rPr>
          <w:rStyle w:val="Emphasis"/>
          <w:i w:val="0"/>
        </w:rPr>
        <w:t>or Work</w:t>
      </w:r>
      <w:bookmarkEnd w:id="7"/>
    </w:p>
    <w:p w14:paraId="58C236AC" w14:textId="77777777" w:rsidR="00EF6130" w:rsidRPr="009C35C0" w:rsidRDefault="00EF6130" w:rsidP="00EF6130">
      <w:pPr>
        <w:ind w:left="1077"/>
      </w:pPr>
      <w:r w:rsidRPr="009C35C0">
        <w:t>Fit for work means that an individual must be in a state (physical, mental and emotional) which allows them to perform their assigned duties effectively and in a manner which does not threaten their own or other’s safety or health.</w:t>
      </w:r>
    </w:p>
    <w:p w14:paraId="2DB83DCD" w14:textId="3BFD9BF7" w:rsidR="00EF6130" w:rsidRPr="009C35C0" w:rsidRDefault="00EF6130" w:rsidP="00EF6130">
      <w:pPr>
        <w:ind w:left="1077"/>
      </w:pPr>
      <w:r w:rsidRPr="009C35C0">
        <w:t xml:space="preserve">All concerns relating to worker’s fitness for work should be resolved in an effective, constructive and inclusive manner. </w:t>
      </w:r>
      <w:r w:rsidR="003958C0">
        <w:t xml:space="preserve"> </w:t>
      </w:r>
      <w:r w:rsidRPr="009C35C0">
        <w:t>Sensitivity and confidentiality is to be maintained at all times and coun</w:t>
      </w:r>
      <w:r w:rsidR="00485A3B">
        <w:t>selling will be offered</w:t>
      </w:r>
      <w:r w:rsidRPr="009C35C0">
        <w:t>.</w:t>
      </w:r>
    </w:p>
    <w:p w14:paraId="1027A8BC" w14:textId="7FC9B282" w:rsidR="00EF6130" w:rsidRPr="009C35C0" w:rsidRDefault="00EF6130" w:rsidP="00EF6130">
      <w:pPr>
        <w:ind w:left="1077"/>
      </w:pPr>
      <w:r w:rsidRPr="009C35C0">
        <w:t xml:space="preserve">Workers should be aware that many factors may affect fitness for work, and these can often interact with each other. </w:t>
      </w:r>
      <w:r w:rsidR="003958C0">
        <w:t xml:space="preserve"> </w:t>
      </w:r>
      <w:r w:rsidRPr="009C35C0">
        <w:t xml:space="preserve">These may include: </w:t>
      </w:r>
    </w:p>
    <w:p w14:paraId="5C80DDCE" w14:textId="77777777" w:rsidR="00EF6130" w:rsidRPr="009C35C0" w:rsidRDefault="00EF6130" w:rsidP="00EF6130">
      <w:pPr>
        <w:pStyle w:val="ListParagraph"/>
        <w:numPr>
          <w:ilvl w:val="0"/>
          <w:numId w:val="26"/>
        </w:numPr>
      </w:pPr>
      <w:r w:rsidRPr="009C35C0">
        <w:t>general health and fitness;</w:t>
      </w:r>
    </w:p>
    <w:p w14:paraId="56CA19CD" w14:textId="77777777" w:rsidR="00EF6130" w:rsidRPr="009C35C0" w:rsidRDefault="00EF6130" w:rsidP="00EF6130">
      <w:pPr>
        <w:pStyle w:val="ListParagraph"/>
        <w:numPr>
          <w:ilvl w:val="0"/>
          <w:numId w:val="26"/>
        </w:numPr>
      </w:pPr>
      <w:r w:rsidRPr="009C35C0">
        <w:t xml:space="preserve">secondary employment or volunteer activities; </w:t>
      </w:r>
    </w:p>
    <w:p w14:paraId="224CB1E1" w14:textId="77777777" w:rsidR="00EF6130" w:rsidRPr="009C35C0" w:rsidRDefault="00EF6130" w:rsidP="00EF6130">
      <w:pPr>
        <w:pStyle w:val="ListParagraph"/>
        <w:numPr>
          <w:ilvl w:val="0"/>
          <w:numId w:val="26"/>
        </w:numPr>
      </w:pPr>
      <w:r w:rsidRPr="009C35C0">
        <w:t>recreational activities and sport;</w:t>
      </w:r>
    </w:p>
    <w:p w14:paraId="7350C77F" w14:textId="77777777" w:rsidR="00EF6130" w:rsidRPr="009C35C0" w:rsidRDefault="00EF6130" w:rsidP="00EF6130">
      <w:pPr>
        <w:pStyle w:val="ListParagraph"/>
        <w:numPr>
          <w:ilvl w:val="0"/>
          <w:numId w:val="26"/>
        </w:numPr>
      </w:pPr>
      <w:r w:rsidRPr="009C35C0">
        <w:t>alcohol and drugs (prescription and / or illicit);</w:t>
      </w:r>
    </w:p>
    <w:p w14:paraId="7D024D44" w14:textId="77777777" w:rsidR="00EF6130" w:rsidRPr="009C35C0" w:rsidRDefault="00EF6130" w:rsidP="00EF6130">
      <w:pPr>
        <w:pStyle w:val="ListParagraph"/>
        <w:numPr>
          <w:ilvl w:val="0"/>
          <w:numId w:val="26"/>
        </w:numPr>
      </w:pPr>
      <w:r w:rsidRPr="009C35C0">
        <w:t>insufficient sleep;</w:t>
      </w:r>
    </w:p>
    <w:p w14:paraId="5C5B2CE7" w14:textId="77777777" w:rsidR="00EF6130" w:rsidRPr="009C35C0" w:rsidRDefault="00EF6130" w:rsidP="00EF6130">
      <w:pPr>
        <w:pStyle w:val="ListParagraph"/>
        <w:numPr>
          <w:ilvl w:val="0"/>
          <w:numId w:val="26"/>
        </w:numPr>
      </w:pPr>
      <w:r w:rsidRPr="009C35C0">
        <w:t xml:space="preserve">excessive work hours / demands; </w:t>
      </w:r>
    </w:p>
    <w:p w14:paraId="30D675DB" w14:textId="77777777" w:rsidR="00EF6130" w:rsidRPr="009C35C0" w:rsidRDefault="00EF6130" w:rsidP="00EF6130">
      <w:pPr>
        <w:pStyle w:val="ListParagraph"/>
        <w:numPr>
          <w:ilvl w:val="0"/>
          <w:numId w:val="26"/>
        </w:numPr>
      </w:pPr>
      <w:r w:rsidRPr="009C35C0">
        <w:t xml:space="preserve">injury or illness (e.g. work or non-work related); </w:t>
      </w:r>
    </w:p>
    <w:p w14:paraId="2E742787" w14:textId="77777777" w:rsidR="00EF6130" w:rsidRPr="009C35C0" w:rsidRDefault="00EF6130" w:rsidP="00EF6130">
      <w:pPr>
        <w:pStyle w:val="ListParagraph"/>
        <w:numPr>
          <w:ilvl w:val="0"/>
          <w:numId w:val="26"/>
        </w:numPr>
      </w:pPr>
      <w:proofErr w:type="gramStart"/>
      <w:r w:rsidRPr="009C35C0">
        <w:t>personal</w:t>
      </w:r>
      <w:proofErr w:type="gramEnd"/>
      <w:r w:rsidRPr="009C35C0">
        <w:t xml:space="preserve"> factors (e.g. psychological, psychiatric issues, family issues or illnesses).</w:t>
      </w:r>
    </w:p>
    <w:p w14:paraId="391D3F22" w14:textId="77777777" w:rsidR="00EF6130" w:rsidRPr="009C35C0" w:rsidRDefault="00EF6130" w:rsidP="00EF6130">
      <w:pPr>
        <w:ind w:left="1077"/>
        <w:rPr>
          <w:rFonts w:cs="Arial"/>
        </w:rPr>
      </w:pPr>
      <w:r w:rsidRPr="009C35C0">
        <w:t xml:space="preserve">If a manager / supervisor becomes concerned about a worker’s ability to safely perform their work, either through direct supervision or report, they must take prompt action.  Managers / supervisors are responsible for initial assessment of a worker’s fitness for work, this can be when the worker presents or during the course of work. </w:t>
      </w:r>
    </w:p>
    <w:p w14:paraId="68192765" w14:textId="77777777" w:rsidR="00035D5D" w:rsidRDefault="00035D5D" w:rsidP="00EF6130">
      <w:pPr>
        <w:ind w:left="1077"/>
      </w:pPr>
    </w:p>
    <w:p w14:paraId="320BD411" w14:textId="04022712" w:rsidR="00EF6130" w:rsidRDefault="00EF6130" w:rsidP="00EF6130">
      <w:pPr>
        <w:ind w:left="1077"/>
      </w:pPr>
      <w:r w:rsidRPr="003179A7">
        <w:t>There may be some warning signs including:</w:t>
      </w:r>
    </w:p>
    <w:p w14:paraId="0AD36C6B" w14:textId="77777777" w:rsidR="00EF6130" w:rsidRDefault="00EF6130" w:rsidP="00EF6130">
      <w:pPr>
        <w:pStyle w:val="ListParagraph"/>
        <w:numPr>
          <w:ilvl w:val="0"/>
          <w:numId w:val="27"/>
        </w:numPr>
      </w:pPr>
      <w:r>
        <w:t>lethargy;</w:t>
      </w:r>
    </w:p>
    <w:p w14:paraId="6BF2E8FC" w14:textId="77777777" w:rsidR="00EF6130" w:rsidRDefault="00EF6130" w:rsidP="00EF6130">
      <w:pPr>
        <w:pStyle w:val="ListParagraph"/>
        <w:numPr>
          <w:ilvl w:val="0"/>
          <w:numId w:val="27"/>
        </w:numPr>
      </w:pPr>
      <w:r>
        <w:t>o</w:t>
      </w:r>
      <w:r w:rsidRPr="00813385">
        <w:t>bvio</w:t>
      </w:r>
      <w:r>
        <w:t>us struggle to complete tasks;</w:t>
      </w:r>
    </w:p>
    <w:p w14:paraId="60E0FA84" w14:textId="77777777" w:rsidR="00EF6130" w:rsidRDefault="00EF6130" w:rsidP="00EF6130">
      <w:pPr>
        <w:pStyle w:val="ListParagraph"/>
        <w:numPr>
          <w:ilvl w:val="0"/>
          <w:numId w:val="27"/>
        </w:numPr>
      </w:pPr>
      <w:r>
        <w:t>o</w:t>
      </w:r>
      <w:r w:rsidRPr="00813385">
        <w:t>ut of character behaviour e.g. irrita</w:t>
      </w:r>
      <w:r>
        <w:t>bility / aggression, vagueness;</w:t>
      </w:r>
    </w:p>
    <w:p w14:paraId="31F7743E" w14:textId="77777777" w:rsidR="00EF6130" w:rsidRDefault="00EF6130" w:rsidP="00EF6130">
      <w:pPr>
        <w:pStyle w:val="ListParagraph"/>
        <w:numPr>
          <w:ilvl w:val="0"/>
          <w:numId w:val="27"/>
        </w:numPr>
      </w:pPr>
      <w:r>
        <w:t>a</w:t>
      </w:r>
      <w:r w:rsidRPr="00813385">
        <w:t xml:space="preserve">pparent lack </w:t>
      </w:r>
      <w:r>
        <w:t>of attention or concentration;</w:t>
      </w:r>
    </w:p>
    <w:p w14:paraId="7D3343A3" w14:textId="77777777" w:rsidR="00EF6130" w:rsidRPr="00B42A21" w:rsidRDefault="00EF6130" w:rsidP="00EF6130">
      <w:pPr>
        <w:pStyle w:val="ListParagraph"/>
        <w:numPr>
          <w:ilvl w:val="0"/>
          <w:numId w:val="27"/>
        </w:numPr>
      </w:pPr>
      <w:proofErr w:type="gramStart"/>
      <w:r>
        <w:t>o</w:t>
      </w:r>
      <w:r w:rsidRPr="00813385">
        <w:t>bvious</w:t>
      </w:r>
      <w:proofErr w:type="gramEnd"/>
      <w:r w:rsidRPr="00813385">
        <w:t xml:space="preserve"> illness or injur</w:t>
      </w:r>
      <w:r>
        <w:t>y (e.g. flu symptoms, limping).</w:t>
      </w:r>
    </w:p>
    <w:p w14:paraId="32B6D19B" w14:textId="6755DDDA" w:rsidR="00EF6130" w:rsidRDefault="00EF6130" w:rsidP="00EF6130">
      <w:pPr>
        <w:ind w:left="1077"/>
      </w:pPr>
      <w:r w:rsidRPr="003179A7">
        <w:t xml:space="preserve">The worker should be stood down from duties and a private discussion should take place to determine the cause of the problem. </w:t>
      </w:r>
      <w:r w:rsidR="003958C0">
        <w:t xml:space="preserve"> </w:t>
      </w:r>
      <w:r w:rsidRPr="003179A7">
        <w:t>The formality of this meeting will be dependent on t</w:t>
      </w:r>
      <w:r>
        <w:t>he individual circumstances (e.g.</w:t>
      </w:r>
      <w:r w:rsidRPr="003179A7">
        <w:t xml:space="preserve"> if the illness or injury is obvious then a simple direction to take a break or go hom</w:t>
      </w:r>
      <w:r>
        <w:t xml:space="preserve">e on sick leave will suffice). </w:t>
      </w:r>
    </w:p>
    <w:p w14:paraId="2A93F7DC" w14:textId="2FE9E197" w:rsidR="00EF6130" w:rsidRDefault="00EF6130" w:rsidP="00EF6130">
      <w:pPr>
        <w:ind w:left="1077"/>
      </w:pPr>
      <w:r w:rsidRPr="00813385">
        <w:t>If a worker attends work when they are unwell or fatigued, generally they do so because they are conscientious not because they are trying to p</w:t>
      </w:r>
      <w:r>
        <w:t xml:space="preserve">ut anyone else at risk. </w:t>
      </w:r>
      <w:r w:rsidR="003958C0">
        <w:t xml:space="preserve"> </w:t>
      </w:r>
      <w:r>
        <w:t>The m</w:t>
      </w:r>
      <w:r w:rsidRPr="00813385">
        <w:t xml:space="preserve">anager </w:t>
      </w:r>
      <w:r>
        <w:t xml:space="preserve">/ supervisor </w:t>
      </w:r>
      <w:r w:rsidRPr="00813385">
        <w:t>needs to make a judgement call as to the correct response</w:t>
      </w:r>
      <w:r>
        <w:t xml:space="preserve"> in the individual circumstance</w:t>
      </w:r>
      <w:r w:rsidRPr="00813385">
        <w:t xml:space="preserve">. </w:t>
      </w:r>
    </w:p>
    <w:p w14:paraId="09987084" w14:textId="77777777" w:rsidR="00EF6130" w:rsidRDefault="00EF6130" w:rsidP="00EF6130">
      <w:pPr>
        <w:ind w:left="1077"/>
      </w:pPr>
      <w:r w:rsidRPr="00813385">
        <w:t xml:space="preserve">Appropriate </w:t>
      </w:r>
      <w:r>
        <w:t xml:space="preserve">actions may include: </w:t>
      </w:r>
    </w:p>
    <w:p w14:paraId="38213745" w14:textId="77777777" w:rsidR="00EF6130" w:rsidRDefault="00EF6130" w:rsidP="00EF6130">
      <w:pPr>
        <w:pStyle w:val="ListParagraph"/>
        <w:numPr>
          <w:ilvl w:val="0"/>
          <w:numId w:val="28"/>
        </w:numPr>
      </w:pPr>
      <w:r>
        <w:t>h</w:t>
      </w:r>
      <w:r w:rsidRPr="00813385">
        <w:t xml:space="preserve">aving </w:t>
      </w:r>
      <w:r>
        <w:t>the worker take a short break;</w:t>
      </w:r>
    </w:p>
    <w:p w14:paraId="6D521832" w14:textId="77777777" w:rsidR="00EF6130" w:rsidRDefault="00EF6130" w:rsidP="00EF6130">
      <w:pPr>
        <w:pStyle w:val="ListParagraph"/>
        <w:numPr>
          <w:ilvl w:val="0"/>
          <w:numId w:val="28"/>
        </w:numPr>
      </w:pPr>
      <w:r>
        <w:t>s</w:t>
      </w:r>
      <w:r w:rsidRPr="00813385">
        <w:t>ending (or driving) the worke</w:t>
      </w:r>
      <w:r>
        <w:t>r home on approved sick leave;</w:t>
      </w:r>
    </w:p>
    <w:p w14:paraId="017736F8" w14:textId="77777777" w:rsidR="00EF6130" w:rsidRDefault="00EF6130" w:rsidP="00EF6130">
      <w:pPr>
        <w:pStyle w:val="ListParagraph"/>
        <w:numPr>
          <w:ilvl w:val="0"/>
          <w:numId w:val="28"/>
        </w:numPr>
      </w:pPr>
      <w:r>
        <w:t>arrange transport for medical treatment;</w:t>
      </w:r>
    </w:p>
    <w:p w14:paraId="57E9D1AD" w14:textId="1E007157" w:rsidR="00EF6130" w:rsidRPr="009C35C0" w:rsidRDefault="00EF6130" w:rsidP="009C35C0">
      <w:pPr>
        <w:pStyle w:val="ListParagraph"/>
        <w:numPr>
          <w:ilvl w:val="0"/>
          <w:numId w:val="28"/>
        </w:numPr>
      </w:pPr>
      <w:proofErr w:type="gramStart"/>
      <w:r>
        <w:t>c</w:t>
      </w:r>
      <w:r w:rsidRPr="00813385">
        <w:t>alling</w:t>
      </w:r>
      <w:proofErr w:type="gramEnd"/>
      <w:r w:rsidRPr="00813385">
        <w:t xml:space="preserve"> an ambulance if the severity of their condition warrants this</w:t>
      </w:r>
      <w:r w:rsidR="003958C0">
        <w:t>.</w:t>
      </w:r>
    </w:p>
    <w:p w14:paraId="401DB26A" w14:textId="79059EED" w:rsidR="00EF6130" w:rsidRPr="00BA3FD0" w:rsidRDefault="00EF6130" w:rsidP="002D29F0">
      <w:pPr>
        <w:pStyle w:val="Heading3"/>
        <w:rPr>
          <w:rStyle w:val="Emphasis"/>
          <w:i w:val="0"/>
        </w:rPr>
      </w:pPr>
      <w:bookmarkStart w:id="8" w:name="_Toc50724588"/>
      <w:r w:rsidRPr="00BA3FD0">
        <w:rPr>
          <w:rStyle w:val="Emphasis"/>
          <w:i w:val="0"/>
        </w:rPr>
        <w:t>When a worker is considered unfit for work</w:t>
      </w:r>
      <w:bookmarkEnd w:id="8"/>
      <w:r w:rsidRPr="00BA3FD0">
        <w:rPr>
          <w:rStyle w:val="Emphasis"/>
          <w:i w:val="0"/>
        </w:rPr>
        <w:t xml:space="preserve"> </w:t>
      </w:r>
    </w:p>
    <w:p w14:paraId="57E5629A" w14:textId="0491812B" w:rsidR="00485A3B" w:rsidRDefault="00EF6130" w:rsidP="00035D5D">
      <w:pPr>
        <w:pStyle w:val="ListParagraph"/>
        <w:numPr>
          <w:ilvl w:val="0"/>
          <w:numId w:val="31"/>
        </w:numPr>
        <w:ind w:left="2288"/>
      </w:pPr>
      <w:r>
        <w:t xml:space="preserve">if a </w:t>
      </w:r>
      <w:r w:rsidRPr="00244E6E">
        <w:t xml:space="preserve">worker </w:t>
      </w:r>
      <w:r>
        <w:t xml:space="preserve">is considered unfit for work, the worker </w:t>
      </w:r>
      <w:r w:rsidRPr="00244E6E">
        <w:t>should b</w:t>
      </w:r>
      <w:r>
        <w:t>e removed fr</w:t>
      </w:r>
      <w:r w:rsidR="003958C0">
        <w:t>om the workplace;</w:t>
      </w:r>
    </w:p>
    <w:p w14:paraId="4E525ACF" w14:textId="65078E0D" w:rsidR="00EF6130" w:rsidRDefault="00485A3B" w:rsidP="00035D5D">
      <w:pPr>
        <w:pStyle w:val="ListParagraph"/>
        <w:numPr>
          <w:ilvl w:val="0"/>
          <w:numId w:val="31"/>
        </w:numPr>
        <w:ind w:left="2288"/>
      </w:pPr>
      <w:proofErr w:type="gramStart"/>
      <w:r>
        <w:t>t</w:t>
      </w:r>
      <w:r w:rsidR="00EF6130">
        <w:t>he</w:t>
      </w:r>
      <w:proofErr w:type="gramEnd"/>
      <w:r>
        <w:t xml:space="preserve"> worker may </w:t>
      </w:r>
      <w:r w:rsidR="00EF6130" w:rsidRPr="00244E6E">
        <w:t>be prohibited fro</w:t>
      </w:r>
      <w:r w:rsidR="00EF6130">
        <w:t>m driving a vehicle</w:t>
      </w:r>
      <w:r>
        <w:t xml:space="preserve"> (e.g. dizziness, under the influence etc.)</w:t>
      </w:r>
      <w:r w:rsidR="00EF6130">
        <w:t>;</w:t>
      </w:r>
    </w:p>
    <w:p w14:paraId="487289EB" w14:textId="414C7579" w:rsidR="00EF6130" w:rsidRPr="006527A5" w:rsidRDefault="00EF6130" w:rsidP="00035D5D">
      <w:pPr>
        <w:pStyle w:val="ListParagraph"/>
        <w:numPr>
          <w:ilvl w:val="0"/>
          <w:numId w:val="31"/>
        </w:numPr>
        <w:ind w:left="2288"/>
      </w:pPr>
      <w:proofErr w:type="gramStart"/>
      <w:r>
        <w:t>t</w:t>
      </w:r>
      <w:r w:rsidRPr="00244E6E">
        <w:t>he</w:t>
      </w:r>
      <w:proofErr w:type="gramEnd"/>
      <w:r w:rsidRPr="00244E6E">
        <w:t xml:space="preserve"> worker will be prevented from returning to work until they are able to demonstrate they are fit for work.</w:t>
      </w:r>
      <w:r w:rsidR="003958C0">
        <w:t xml:space="preserve"> </w:t>
      </w:r>
      <w:r w:rsidRPr="00244E6E">
        <w:t xml:space="preserve"> Reasonable proof will be required that the concern has been satisfactorily resolved prior to the worker being permitted to return to work. </w:t>
      </w:r>
      <w:r w:rsidR="003958C0">
        <w:t xml:space="preserve"> </w:t>
      </w:r>
      <w:r w:rsidRPr="00244E6E">
        <w:t>This may include a fitness for work assessment conduct</w:t>
      </w:r>
      <w:r>
        <w:t>ed by a medical practitioner;</w:t>
      </w:r>
    </w:p>
    <w:p w14:paraId="6D21EA97" w14:textId="77777777" w:rsidR="00EF6130" w:rsidRDefault="00EF6130" w:rsidP="00035D5D">
      <w:pPr>
        <w:pStyle w:val="ListParagraph"/>
        <w:numPr>
          <w:ilvl w:val="0"/>
          <w:numId w:val="29"/>
        </w:numPr>
        <w:ind w:left="2320"/>
        <w:rPr>
          <w:rFonts w:eastAsia="Arial" w:cs="Arial"/>
        </w:rPr>
      </w:pPr>
      <w:proofErr w:type="gramStart"/>
      <w:r w:rsidRPr="0087403B">
        <w:rPr>
          <w:rFonts w:eastAsia="Arial" w:cs="Arial"/>
        </w:rPr>
        <w:t>seek</w:t>
      </w:r>
      <w:proofErr w:type="gramEnd"/>
      <w:r w:rsidRPr="0087403B">
        <w:rPr>
          <w:rFonts w:eastAsia="Arial" w:cs="Arial"/>
        </w:rPr>
        <w:t xml:space="preserve"> assistance from relevant stakeholders depending on circumstances (e.g. human resources,</w:t>
      </w:r>
      <w:r>
        <w:rPr>
          <w:rFonts w:eastAsia="Arial" w:cs="Arial"/>
        </w:rPr>
        <w:t xml:space="preserve"> </w:t>
      </w:r>
      <w:r w:rsidRPr="0087403B">
        <w:rPr>
          <w:rFonts w:eastAsia="Arial" w:cs="Arial"/>
        </w:rPr>
        <w:t xml:space="preserve">school quality </w:t>
      </w:r>
      <w:r>
        <w:rPr>
          <w:rFonts w:eastAsia="Arial" w:cs="Arial"/>
        </w:rPr>
        <w:t xml:space="preserve">&amp; </w:t>
      </w:r>
      <w:r w:rsidRPr="0087403B">
        <w:rPr>
          <w:rFonts w:eastAsia="Arial" w:cs="Arial"/>
        </w:rPr>
        <w:t>performance</w:t>
      </w:r>
      <w:r>
        <w:rPr>
          <w:rFonts w:eastAsia="Arial" w:cs="Arial"/>
        </w:rPr>
        <w:t xml:space="preserve"> (SQPC)</w:t>
      </w:r>
      <w:r w:rsidRPr="0087403B">
        <w:rPr>
          <w:rFonts w:eastAsia="Arial" w:cs="Arial"/>
        </w:rPr>
        <w:t xml:space="preserve"> consultants, governing authorities).</w:t>
      </w:r>
    </w:p>
    <w:p w14:paraId="4931841D" w14:textId="7973668F" w:rsidR="00EF6130" w:rsidRPr="00485A3B" w:rsidRDefault="00EF6130" w:rsidP="00F26E4B">
      <w:pPr>
        <w:pStyle w:val="Default"/>
        <w:ind w:left="1960"/>
        <w:rPr>
          <w:b/>
          <w:i/>
          <w:sz w:val="22"/>
          <w:szCs w:val="22"/>
          <w:u w:val="single"/>
        </w:rPr>
      </w:pPr>
      <w:r w:rsidRPr="00485A3B">
        <w:rPr>
          <w:b/>
          <w:i/>
          <w:sz w:val="22"/>
          <w:szCs w:val="22"/>
          <w:u w:val="single"/>
        </w:rPr>
        <w:t>EDUCATION S</w:t>
      </w:r>
      <w:r w:rsidR="008065B8">
        <w:rPr>
          <w:b/>
          <w:i/>
          <w:sz w:val="22"/>
          <w:szCs w:val="22"/>
          <w:u w:val="single"/>
        </w:rPr>
        <w:t>ECTOR</w:t>
      </w:r>
    </w:p>
    <w:p w14:paraId="0BA61DB0" w14:textId="66DED15C" w:rsidR="00EF6130" w:rsidRPr="00CE59E7" w:rsidRDefault="00EF6130" w:rsidP="00035D5D">
      <w:pPr>
        <w:pStyle w:val="ListParagraph"/>
        <w:numPr>
          <w:ilvl w:val="0"/>
          <w:numId w:val="29"/>
        </w:numPr>
        <w:ind w:left="2320"/>
        <w:rPr>
          <w:color w:val="000000"/>
        </w:rPr>
      </w:pPr>
      <w:r w:rsidRPr="00CE59E7">
        <w:t>Where an Officer suspects a physical or psychological impairment with a worker the Officer must contact their School Quality &amp; Performance Consultant and</w:t>
      </w:r>
      <w:r>
        <w:t xml:space="preserve"> </w:t>
      </w:r>
      <w:r w:rsidRPr="00CE59E7">
        <w:t>/</w:t>
      </w:r>
      <w:r>
        <w:t xml:space="preserve"> </w:t>
      </w:r>
      <w:r w:rsidRPr="00CE59E7">
        <w:t xml:space="preserve">or the Catholic Education Office for advice on the appropriate process. </w:t>
      </w:r>
      <w:r w:rsidR="003958C0">
        <w:t xml:space="preserve"> </w:t>
      </w:r>
      <w:r w:rsidRPr="00CE59E7">
        <w:t>The Officer must also consult with their WHS Consultant should a w</w:t>
      </w:r>
      <w:r w:rsidR="003958C0">
        <w:t>orksite assessment be required.</w:t>
      </w:r>
    </w:p>
    <w:p w14:paraId="7ECD918C" w14:textId="52CCDBDE" w:rsidR="00EF6130" w:rsidRPr="00380381" w:rsidRDefault="00EF6130" w:rsidP="00EF6130">
      <w:pPr>
        <w:pStyle w:val="Heading3"/>
        <w:rPr>
          <w:rStyle w:val="Emphasis"/>
          <w:i w:val="0"/>
        </w:rPr>
      </w:pPr>
      <w:bookmarkStart w:id="9" w:name="_Toc50724589"/>
      <w:r w:rsidRPr="00380381">
        <w:rPr>
          <w:rStyle w:val="Emphasis"/>
          <w:i w:val="0"/>
        </w:rPr>
        <w:t>Work related injury or illness</w:t>
      </w:r>
      <w:bookmarkEnd w:id="9"/>
    </w:p>
    <w:p w14:paraId="140879BB" w14:textId="7C6CC054" w:rsidR="00485A3B" w:rsidRDefault="00EF6130" w:rsidP="002D29F0">
      <w:pPr>
        <w:ind w:left="1928"/>
      </w:pPr>
      <w:r w:rsidRPr="00953AAE">
        <w:lastRenderedPageBreak/>
        <w:t xml:space="preserve">All work related injury or illness will be managed according to the </w:t>
      </w:r>
      <w:r w:rsidR="00485A3B">
        <w:t>Catholic Church Insurance (CCI) procedures.</w:t>
      </w:r>
    </w:p>
    <w:p w14:paraId="00F2A409" w14:textId="6968D177" w:rsidR="00EF6130" w:rsidRPr="00380381" w:rsidRDefault="00EF6130" w:rsidP="00EF6130">
      <w:pPr>
        <w:pStyle w:val="Heading3"/>
        <w:rPr>
          <w:rStyle w:val="Emphasis"/>
          <w:i w:val="0"/>
        </w:rPr>
      </w:pPr>
      <w:bookmarkStart w:id="10" w:name="_Toc50724590"/>
      <w:r w:rsidRPr="00380381">
        <w:rPr>
          <w:rStyle w:val="Emphasis"/>
          <w:i w:val="0"/>
        </w:rPr>
        <w:t>Non-work related illness or injury</w:t>
      </w:r>
      <w:bookmarkEnd w:id="10"/>
    </w:p>
    <w:p w14:paraId="36FF006E" w14:textId="70244733" w:rsidR="005122CB" w:rsidRDefault="00EF6130" w:rsidP="002D29F0">
      <w:pPr>
        <w:ind w:left="1928"/>
      </w:pPr>
      <w:r w:rsidRPr="00953AAE">
        <w:t>A non-work related injury or illness refers to an injury or illness (including physical, mental or psychological conditions) which does not arise out of the course of employment or that has been deemed not to be compensable under the</w:t>
      </w:r>
      <w:r>
        <w:t xml:space="preserve"> Return to Work Act.</w:t>
      </w:r>
      <w:r w:rsidR="00485A3B">
        <w:t xml:space="preserve">  T</w:t>
      </w:r>
      <w:r>
        <w:t>he m</w:t>
      </w:r>
      <w:r w:rsidRPr="00953AAE">
        <w:t xml:space="preserve">anager </w:t>
      </w:r>
      <w:r>
        <w:t>/ supervisor</w:t>
      </w:r>
      <w:r w:rsidRPr="00953AAE">
        <w:t xml:space="preserve"> will assist the injured worker to return safely to work as soon as possible and will ensure that they are not treated unfavourably because of their injury or illness.</w:t>
      </w:r>
      <w:r w:rsidR="00F0218D">
        <w:t xml:space="preserve"> </w:t>
      </w:r>
      <w:r w:rsidR="00533CA1">
        <w:t xml:space="preserve"> </w:t>
      </w:r>
      <w:r w:rsidR="00F0218D" w:rsidRPr="00C51044">
        <w:t xml:space="preserve">To assist with this process a </w:t>
      </w:r>
      <w:hyperlink r:id="rId13" w:history="1">
        <w:r w:rsidR="00F0218D" w:rsidRPr="00BA6BA1">
          <w:rPr>
            <w:rStyle w:val="Hyperlink"/>
            <w:b/>
          </w:rPr>
          <w:t>Medical Authority Form</w:t>
        </w:r>
        <w:r w:rsidR="005122CB" w:rsidRPr="00BA6BA1">
          <w:rPr>
            <w:rStyle w:val="Hyperlink"/>
            <w:b/>
          </w:rPr>
          <w:t xml:space="preserve"> (070F)</w:t>
        </w:r>
      </w:hyperlink>
      <w:r w:rsidR="00F0218D" w:rsidRPr="00C51044">
        <w:t xml:space="preserve"> may need to be completed to assist the worker in returning to their normal work duties.</w:t>
      </w:r>
    </w:p>
    <w:p w14:paraId="3F8C14A0" w14:textId="022DED8E" w:rsidR="00EF6130" w:rsidRPr="00380381" w:rsidRDefault="00EF6130" w:rsidP="00BA183D">
      <w:pPr>
        <w:pStyle w:val="Heading3"/>
        <w:rPr>
          <w:rStyle w:val="Emphasis"/>
          <w:i w:val="0"/>
        </w:rPr>
      </w:pPr>
      <w:bookmarkStart w:id="11" w:name="_Toc50724591"/>
      <w:r w:rsidRPr="00380381">
        <w:rPr>
          <w:rStyle w:val="Emphasis"/>
          <w:i w:val="0"/>
        </w:rPr>
        <w:t>Medical Clearance to return to work</w:t>
      </w:r>
      <w:bookmarkEnd w:id="11"/>
      <w:r w:rsidRPr="00380381">
        <w:rPr>
          <w:rStyle w:val="Emphasis"/>
          <w:i w:val="0"/>
        </w:rPr>
        <w:t xml:space="preserve"> </w:t>
      </w:r>
    </w:p>
    <w:p w14:paraId="3779F510" w14:textId="6D745C77" w:rsidR="00EF6130" w:rsidRDefault="00EF6130" w:rsidP="002D29F0">
      <w:pPr>
        <w:ind w:left="1928"/>
        <w:rPr>
          <w:rStyle w:val="Emphasis"/>
          <w:i w:val="0"/>
          <w:iCs w:val="0"/>
        </w:rPr>
      </w:pPr>
      <w:r w:rsidRPr="00953AAE">
        <w:t>If a worker experiences a serious non-work related injury or illness which may affect their ability to undertake the full duties of their position, they will require a medical clearance from a doctor before they will</w:t>
      </w:r>
      <w:r>
        <w:t xml:space="preserve"> be permitted to return to work.</w:t>
      </w:r>
    </w:p>
    <w:p w14:paraId="5DB2727C" w14:textId="2EBA67F1" w:rsidR="00253D8C" w:rsidRPr="00253D8C" w:rsidRDefault="00253D8C" w:rsidP="00253D8C">
      <w:pPr>
        <w:pStyle w:val="Heading2"/>
        <w:ind w:left="1077"/>
        <w:rPr>
          <w:rStyle w:val="Emphasis"/>
          <w:i w:val="0"/>
          <w:iCs w:val="0"/>
        </w:rPr>
      </w:pPr>
      <w:bookmarkStart w:id="12" w:name="_Smoking"/>
      <w:bookmarkStart w:id="13" w:name="_Toc50724592"/>
      <w:bookmarkEnd w:id="12"/>
      <w:r>
        <w:rPr>
          <w:rStyle w:val="Emphasis"/>
          <w:i w:val="0"/>
          <w:iCs w:val="0"/>
        </w:rPr>
        <w:t>Smoking</w:t>
      </w:r>
      <w:bookmarkEnd w:id="13"/>
    </w:p>
    <w:p w14:paraId="21DEF13E" w14:textId="37BEC31C" w:rsidR="00253D8C" w:rsidRDefault="00253D8C" w:rsidP="00253D8C">
      <w:pPr>
        <w:ind w:left="1077"/>
        <w:rPr>
          <w:rStyle w:val="Emphasis"/>
          <w:b/>
          <w:i w:val="0"/>
        </w:rPr>
      </w:pPr>
      <w:r w:rsidRPr="00B426AA">
        <w:rPr>
          <w:rStyle w:val="Emphasis"/>
          <w:i w:val="0"/>
        </w:rPr>
        <w:t>Tobacco smoking is the leading cause of preventable disease and death in Australia.</w:t>
      </w:r>
      <w:r w:rsidR="003958C0">
        <w:rPr>
          <w:rStyle w:val="Emphasis"/>
          <w:i w:val="0"/>
        </w:rPr>
        <w:t xml:space="preserve"> </w:t>
      </w:r>
      <w:r w:rsidRPr="00B426AA">
        <w:rPr>
          <w:rStyle w:val="Emphasis"/>
          <w:i w:val="0"/>
        </w:rPr>
        <w:t xml:space="preserve"> Workplace exposure to passive smoking is a significant occupational health and safety hazard. </w:t>
      </w:r>
      <w:r w:rsidR="003958C0">
        <w:rPr>
          <w:rStyle w:val="Emphasis"/>
          <w:i w:val="0"/>
        </w:rPr>
        <w:t xml:space="preserve"> </w:t>
      </w:r>
      <w:r w:rsidRPr="00B426AA">
        <w:rPr>
          <w:rStyle w:val="Emphasis"/>
          <w:i w:val="0"/>
        </w:rPr>
        <w:t xml:space="preserve">Exposure to passive smoking can produce symptoms of ill health, particularly for people with pre-existing medical conditions, such as respiratory or cardiovascular conditions. </w:t>
      </w:r>
      <w:r w:rsidR="003958C0">
        <w:rPr>
          <w:rStyle w:val="Emphasis"/>
          <w:i w:val="0"/>
        </w:rPr>
        <w:t xml:space="preserve"> </w:t>
      </w:r>
      <w:r w:rsidRPr="00B426AA">
        <w:rPr>
          <w:rStyle w:val="Emphasis"/>
          <w:i w:val="0"/>
        </w:rPr>
        <w:t>There is no recognised safe level of exposure to tobacco smoke.</w:t>
      </w:r>
    </w:p>
    <w:p w14:paraId="00D99B1D" w14:textId="0E2159C5" w:rsidR="00253D8C" w:rsidRPr="00FA6A07" w:rsidRDefault="00253D8C" w:rsidP="00253D8C">
      <w:pPr>
        <w:ind w:left="1077"/>
        <w:rPr>
          <w:rStyle w:val="Emphasis"/>
          <w:b/>
          <w:i w:val="0"/>
        </w:rPr>
      </w:pPr>
      <w:r w:rsidRPr="00FA6A07">
        <w:rPr>
          <w:rStyle w:val="Emphasis"/>
          <w:i w:val="0"/>
        </w:rPr>
        <w:t xml:space="preserve">It is recommended that all worksites are smoke free. </w:t>
      </w:r>
      <w:r w:rsidR="003958C0">
        <w:rPr>
          <w:rStyle w:val="Emphasis"/>
          <w:i w:val="0"/>
        </w:rPr>
        <w:t xml:space="preserve"> </w:t>
      </w:r>
      <w:r w:rsidRPr="00FA6A07">
        <w:rPr>
          <w:rStyle w:val="Emphasis"/>
          <w:i w:val="0"/>
        </w:rPr>
        <w:t>Areas that are smoke free under legislation include:</w:t>
      </w:r>
    </w:p>
    <w:p w14:paraId="372054DE" w14:textId="77777777" w:rsidR="00253D8C" w:rsidRPr="00253D8C" w:rsidRDefault="00253D8C" w:rsidP="001D7631">
      <w:pPr>
        <w:pStyle w:val="ListParagraph"/>
        <w:numPr>
          <w:ilvl w:val="0"/>
          <w:numId w:val="6"/>
        </w:numPr>
        <w:ind w:left="1434" w:hanging="357"/>
        <w:rPr>
          <w:rFonts w:cs="Arial"/>
        </w:rPr>
      </w:pPr>
      <w:r w:rsidRPr="00253D8C">
        <w:rPr>
          <w:rFonts w:cs="Arial"/>
        </w:rPr>
        <w:t>outdoor dining areas;</w:t>
      </w:r>
    </w:p>
    <w:p w14:paraId="6E649E5D" w14:textId="7DDA0621" w:rsidR="00253D8C" w:rsidRPr="00253D8C" w:rsidRDefault="00253D8C" w:rsidP="001D7631">
      <w:pPr>
        <w:pStyle w:val="ListParagraph"/>
        <w:numPr>
          <w:ilvl w:val="0"/>
          <w:numId w:val="6"/>
        </w:numPr>
        <w:ind w:left="1434" w:hanging="357"/>
        <w:rPr>
          <w:rFonts w:cs="Arial"/>
        </w:rPr>
      </w:pPr>
      <w:r w:rsidRPr="00253D8C">
        <w:rPr>
          <w:rFonts w:cs="Arial"/>
        </w:rPr>
        <w:t xml:space="preserve">vehicles when a child under </w:t>
      </w:r>
      <w:r w:rsidR="005D5CB6">
        <w:rPr>
          <w:rFonts w:cs="Arial"/>
        </w:rPr>
        <w:t>sixteen (</w:t>
      </w:r>
      <w:r w:rsidRPr="00253D8C">
        <w:rPr>
          <w:rFonts w:cs="Arial"/>
        </w:rPr>
        <w:t>16</w:t>
      </w:r>
      <w:r w:rsidR="005D5CB6">
        <w:rPr>
          <w:rFonts w:cs="Arial"/>
        </w:rPr>
        <w:t>)</w:t>
      </w:r>
      <w:r w:rsidRPr="00253D8C">
        <w:rPr>
          <w:rFonts w:cs="Arial"/>
        </w:rPr>
        <w:t xml:space="preserve"> years is present;</w:t>
      </w:r>
    </w:p>
    <w:p w14:paraId="251C59A9" w14:textId="77777777" w:rsidR="00253D8C" w:rsidRPr="00253D8C" w:rsidRDefault="00253D8C" w:rsidP="001D7631">
      <w:pPr>
        <w:pStyle w:val="ListParagraph"/>
        <w:numPr>
          <w:ilvl w:val="0"/>
          <w:numId w:val="6"/>
        </w:numPr>
        <w:ind w:left="1434" w:hanging="357"/>
        <w:rPr>
          <w:rFonts w:cs="Arial"/>
        </w:rPr>
      </w:pPr>
      <w:r w:rsidRPr="00253D8C">
        <w:rPr>
          <w:rFonts w:cs="Arial"/>
        </w:rPr>
        <w:t>enclosed public areas and workplaces;</w:t>
      </w:r>
    </w:p>
    <w:p w14:paraId="4BA8763F" w14:textId="77777777" w:rsidR="00253D8C" w:rsidRPr="00253D8C" w:rsidRDefault="00253D8C" w:rsidP="001D7631">
      <w:pPr>
        <w:pStyle w:val="ListParagraph"/>
        <w:numPr>
          <w:ilvl w:val="0"/>
          <w:numId w:val="6"/>
        </w:numPr>
        <w:ind w:left="1434" w:hanging="357"/>
        <w:rPr>
          <w:rFonts w:cs="Arial"/>
        </w:rPr>
      </w:pPr>
      <w:r w:rsidRPr="00253D8C">
        <w:rPr>
          <w:rFonts w:cs="Arial"/>
        </w:rPr>
        <w:t>playgrounds;</w:t>
      </w:r>
    </w:p>
    <w:p w14:paraId="18CD1E2A" w14:textId="77777777" w:rsidR="00253D8C" w:rsidRPr="00253D8C" w:rsidRDefault="00253D8C" w:rsidP="001D7631">
      <w:pPr>
        <w:pStyle w:val="ListParagraph"/>
        <w:numPr>
          <w:ilvl w:val="0"/>
          <w:numId w:val="6"/>
        </w:numPr>
        <w:ind w:left="1434" w:hanging="357"/>
        <w:rPr>
          <w:rFonts w:cs="Arial"/>
        </w:rPr>
      </w:pPr>
      <w:r w:rsidRPr="00253D8C">
        <w:rPr>
          <w:rFonts w:cs="Arial"/>
        </w:rPr>
        <w:t>public transport waiting areas;</w:t>
      </w:r>
    </w:p>
    <w:p w14:paraId="100AEB7B" w14:textId="77777777" w:rsidR="00253D8C" w:rsidRPr="00253D8C" w:rsidRDefault="00253D8C" w:rsidP="001D7631">
      <w:pPr>
        <w:pStyle w:val="ListParagraph"/>
        <w:numPr>
          <w:ilvl w:val="0"/>
          <w:numId w:val="6"/>
        </w:numPr>
        <w:ind w:left="1434" w:hanging="357"/>
        <w:rPr>
          <w:rFonts w:cs="Arial"/>
        </w:rPr>
      </w:pPr>
      <w:proofErr w:type="gramStart"/>
      <w:r w:rsidRPr="00253D8C">
        <w:rPr>
          <w:rFonts w:cs="Arial"/>
        </w:rPr>
        <w:t>declared</w:t>
      </w:r>
      <w:proofErr w:type="gramEnd"/>
      <w:r w:rsidRPr="00253D8C">
        <w:rPr>
          <w:rFonts w:cs="Arial"/>
        </w:rPr>
        <w:t xml:space="preserve"> smoke free outdoor areas and events.</w:t>
      </w:r>
    </w:p>
    <w:p w14:paraId="0DF88655" w14:textId="486967BF" w:rsidR="00253D8C" w:rsidRPr="00FA6A07" w:rsidRDefault="00253D8C" w:rsidP="00253D8C">
      <w:pPr>
        <w:ind w:left="1077"/>
        <w:rPr>
          <w:b/>
        </w:rPr>
      </w:pPr>
      <w:r w:rsidRPr="00FA6A07">
        <w:t xml:space="preserve">For </w:t>
      </w:r>
      <w:r w:rsidRPr="00FA6A07">
        <w:rPr>
          <w:rStyle w:val="Emphasis"/>
          <w:i w:val="0"/>
        </w:rPr>
        <w:t>information</w:t>
      </w:r>
      <w:r w:rsidRPr="00FA6A07">
        <w:t xml:space="preserve"> on a smoke free workplace refer to Department of Health </w:t>
      </w:r>
      <w:hyperlink r:id="rId14" w:history="1">
        <w:r w:rsidR="00533CA1" w:rsidRPr="00533CA1">
          <w:rPr>
            <w:rStyle w:val="Hyperlink"/>
            <w:b/>
          </w:rPr>
          <w:t>Tobacco Laws W</w:t>
        </w:r>
        <w:r w:rsidRPr="00533CA1">
          <w:rPr>
            <w:rStyle w:val="Hyperlink"/>
            <w:b/>
          </w:rPr>
          <w:t>ebsite</w:t>
        </w:r>
      </w:hyperlink>
      <w:r w:rsidRPr="00FA6A07">
        <w:t>.</w:t>
      </w:r>
    </w:p>
    <w:p w14:paraId="12462AA5" w14:textId="3D662194" w:rsidR="00253D8C" w:rsidRPr="00FA6A07" w:rsidRDefault="00253D8C" w:rsidP="00253D8C">
      <w:pPr>
        <w:ind w:left="1077"/>
        <w:rPr>
          <w:rStyle w:val="Emphasis"/>
          <w:b/>
          <w:i w:val="0"/>
        </w:rPr>
      </w:pPr>
      <w:r w:rsidRPr="00FA6A07">
        <w:rPr>
          <w:rStyle w:val="Emphasis"/>
          <w:i w:val="0"/>
        </w:rPr>
        <w:t xml:space="preserve">If a designated smoking area is to be located on the premises it must be determined by a </w:t>
      </w:r>
      <w:r w:rsidR="00FC45FE">
        <w:rPr>
          <w:rStyle w:val="Emphasis"/>
          <w:i w:val="0"/>
        </w:rPr>
        <w:t xml:space="preserve">documented </w:t>
      </w:r>
      <w:r w:rsidRPr="00FA6A07">
        <w:rPr>
          <w:rStyle w:val="Emphasis"/>
          <w:i w:val="0"/>
        </w:rPr>
        <w:t xml:space="preserve">risk assessment. </w:t>
      </w:r>
      <w:r w:rsidR="003958C0">
        <w:rPr>
          <w:rStyle w:val="Emphasis"/>
          <w:i w:val="0"/>
        </w:rPr>
        <w:t xml:space="preserve"> </w:t>
      </w:r>
      <w:r w:rsidRPr="00FA6A07">
        <w:rPr>
          <w:rStyle w:val="Emphasis"/>
          <w:i w:val="0"/>
        </w:rPr>
        <w:t>The risk assessment process must be in consultation with workers to identify approved smoking areas.</w:t>
      </w:r>
    </w:p>
    <w:p w14:paraId="28DEC586" w14:textId="0E0B0EC0" w:rsidR="00253D8C" w:rsidRPr="00FA6A07" w:rsidRDefault="00253D8C" w:rsidP="00253D8C">
      <w:pPr>
        <w:ind w:left="1077"/>
        <w:rPr>
          <w:rStyle w:val="Emphasis"/>
          <w:b/>
          <w:i w:val="0"/>
        </w:rPr>
      </w:pPr>
      <w:r w:rsidRPr="00FA6A07">
        <w:rPr>
          <w:rStyle w:val="Emphasis"/>
          <w:i w:val="0"/>
        </w:rPr>
        <w:t>Worksites must:</w:t>
      </w:r>
    </w:p>
    <w:p w14:paraId="054C6765" w14:textId="55BF99D1" w:rsidR="00253D8C" w:rsidRPr="00253D8C" w:rsidRDefault="00253D8C" w:rsidP="001D7631">
      <w:pPr>
        <w:pStyle w:val="ListParagraph"/>
        <w:numPr>
          <w:ilvl w:val="0"/>
          <w:numId w:val="7"/>
        </w:numPr>
        <w:ind w:left="1434" w:hanging="357"/>
        <w:rPr>
          <w:rFonts w:cs="Arial"/>
        </w:rPr>
      </w:pPr>
      <w:r w:rsidRPr="00253D8C">
        <w:rPr>
          <w:rFonts w:cs="Arial"/>
        </w:rPr>
        <w:t xml:space="preserve">provide appropriate signage indicating “designated smoking area” </w:t>
      </w:r>
      <w:r w:rsidR="0040519F">
        <w:rPr>
          <w:rFonts w:cs="Arial"/>
        </w:rPr>
        <w:t xml:space="preserve">and / or “no smoking” </w:t>
      </w:r>
      <w:r w:rsidRPr="00253D8C">
        <w:rPr>
          <w:rFonts w:cs="Arial"/>
        </w:rPr>
        <w:t>as identified in the risk assessment;</w:t>
      </w:r>
    </w:p>
    <w:p w14:paraId="5F274CA1" w14:textId="77777777" w:rsidR="00253D8C" w:rsidRPr="00253D8C" w:rsidRDefault="00253D8C" w:rsidP="001D7631">
      <w:pPr>
        <w:pStyle w:val="ListParagraph"/>
        <w:numPr>
          <w:ilvl w:val="0"/>
          <w:numId w:val="7"/>
        </w:numPr>
        <w:ind w:left="1434" w:hanging="357"/>
        <w:rPr>
          <w:rFonts w:cs="Arial"/>
        </w:rPr>
      </w:pPr>
      <w:r w:rsidRPr="00253D8C">
        <w:rPr>
          <w:rFonts w:cs="Arial"/>
        </w:rPr>
        <w:t>display signs in prominent positions;</w:t>
      </w:r>
    </w:p>
    <w:p w14:paraId="01B3AC83" w14:textId="3066AEEB" w:rsidR="00253D8C" w:rsidRPr="00253D8C" w:rsidRDefault="00253D8C" w:rsidP="001D7631">
      <w:pPr>
        <w:pStyle w:val="ListParagraph"/>
        <w:numPr>
          <w:ilvl w:val="0"/>
          <w:numId w:val="7"/>
        </w:numPr>
        <w:ind w:left="1434" w:hanging="357"/>
        <w:rPr>
          <w:rFonts w:cs="Arial"/>
        </w:rPr>
      </w:pPr>
      <w:r w:rsidRPr="00253D8C">
        <w:rPr>
          <w:rFonts w:cs="Arial"/>
        </w:rPr>
        <w:t>P</w:t>
      </w:r>
      <w:r w:rsidR="00EB7B36">
        <w:rPr>
          <w:rFonts w:cs="Arial"/>
        </w:rPr>
        <w:t xml:space="preserve">erson </w:t>
      </w:r>
      <w:r w:rsidRPr="00253D8C">
        <w:rPr>
          <w:rFonts w:cs="Arial"/>
        </w:rPr>
        <w:t>C</w:t>
      </w:r>
      <w:r w:rsidR="00EB7B36">
        <w:rPr>
          <w:rFonts w:cs="Arial"/>
        </w:rPr>
        <w:t xml:space="preserve">onducting a </w:t>
      </w:r>
      <w:r w:rsidRPr="00253D8C">
        <w:rPr>
          <w:rFonts w:cs="Arial"/>
        </w:rPr>
        <w:t>B</w:t>
      </w:r>
      <w:r w:rsidR="00EB7B36">
        <w:rPr>
          <w:rFonts w:cs="Arial"/>
        </w:rPr>
        <w:t xml:space="preserve">usiness or </w:t>
      </w:r>
      <w:r w:rsidRPr="00253D8C">
        <w:rPr>
          <w:rFonts w:cs="Arial"/>
        </w:rPr>
        <w:t>U</w:t>
      </w:r>
      <w:r w:rsidR="00EB7B36">
        <w:rPr>
          <w:rFonts w:cs="Arial"/>
        </w:rPr>
        <w:t>ndertaking (PCBU)</w:t>
      </w:r>
      <w:r w:rsidRPr="00253D8C">
        <w:rPr>
          <w:rFonts w:cs="Arial"/>
        </w:rPr>
        <w:t xml:space="preserve"> may provide information regarding support programs (e.g. Quit SA).</w:t>
      </w:r>
    </w:p>
    <w:p w14:paraId="64EDBFE8" w14:textId="305529E7" w:rsidR="00FC45FE" w:rsidRDefault="00253D8C" w:rsidP="00253D8C">
      <w:pPr>
        <w:ind w:left="1077"/>
        <w:rPr>
          <w:rStyle w:val="Emphasis"/>
          <w:i w:val="0"/>
        </w:rPr>
      </w:pPr>
      <w:r w:rsidRPr="00BA0C34">
        <w:rPr>
          <w:rStyle w:val="Emphasis"/>
          <w:i w:val="0"/>
        </w:rPr>
        <w:lastRenderedPageBreak/>
        <w:t>Note:</w:t>
      </w:r>
      <w:r w:rsidRPr="00FA6A07">
        <w:rPr>
          <w:rStyle w:val="Emphasis"/>
          <w:i w:val="0"/>
        </w:rPr>
        <w:t xml:space="preserve"> </w:t>
      </w:r>
      <w:r w:rsidR="00B62FAB">
        <w:rPr>
          <w:rStyle w:val="Emphasis"/>
          <w:i w:val="0"/>
        </w:rPr>
        <w:t>S</w:t>
      </w:r>
      <w:r w:rsidRPr="00FA6A07">
        <w:rPr>
          <w:rStyle w:val="Emphasis"/>
          <w:i w:val="0"/>
        </w:rPr>
        <w:t>moking is</w:t>
      </w:r>
      <w:r w:rsidR="00B62FAB">
        <w:rPr>
          <w:rStyle w:val="Emphasis"/>
          <w:i w:val="0"/>
        </w:rPr>
        <w:t xml:space="preserve"> not</w:t>
      </w:r>
      <w:r w:rsidRPr="00FA6A07">
        <w:rPr>
          <w:rStyle w:val="Emphasis"/>
          <w:i w:val="0"/>
        </w:rPr>
        <w:t xml:space="preserve"> permitted in any vehicle used f</w:t>
      </w:r>
      <w:r w:rsidR="00BA0C34">
        <w:rPr>
          <w:rStyle w:val="Emphasis"/>
          <w:i w:val="0"/>
        </w:rPr>
        <w:t>or work purposes, this includes</w:t>
      </w:r>
      <w:r w:rsidR="003958C0">
        <w:rPr>
          <w:rStyle w:val="Emphasis"/>
          <w:i w:val="0"/>
        </w:rPr>
        <w:t xml:space="preserve"> </w:t>
      </w:r>
      <w:proofErr w:type="spellStart"/>
      <w:r w:rsidRPr="00FA6A07">
        <w:rPr>
          <w:rStyle w:val="Emphasis"/>
          <w:i w:val="0"/>
        </w:rPr>
        <w:t>CarCenta</w:t>
      </w:r>
      <w:proofErr w:type="spellEnd"/>
      <w:r w:rsidRPr="00FA6A07">
        <w:rPr>
          <w:rStyle w:val="Emphasis"/>
          <w:i w:val="0"/>
        </w:rPr>
        <w:t xml:space="preserve"> Fleet Vehicles, delivery vehicles at all times; private vehicles when transporting others for work purposes.</w:t>
      </w:r>
    </w:p>
    <w:p w14:paraId="0FE80878" w14:textId="5A788AB4" w:rsidR="00253D8C" w:rsidRPr="00253D8C" w:rsidRDefault="00253D8C" w:rsidP="00253D8C">
      <w:pPr>
        <w:pStyle w:val="Heading2"/>
        <w:ind w:left="1077"/>
        <w:rPr>
          <w:rStyle w:val="Emphasis"/>
          <w:i w:val="0"/>
          <w:iCs w:val="0"/>
        </w:rPr>
      </w:pPr>
      <w:bookmarkStart w:id="14" w:name="_Toc50724593"/>
      <w:r w:rsidRPr="00253D8C">
        <w:rPr>
          <w:rStyle w:val="Emphasis"/>
          <w:i w:val="0"/>
          <w:iCs w:val="0"/>
        </w:rPr>
        <w:t xml:space="preserve">Sun </w:t>
      </w:r>
      <w:r>
        <w:rPr>
          <w:rStyle w:val="Emphasis"/>
          <w:i w:val="0"/>
          <w:iCs w:val="0"/>
        </w:rPr>
        <w:t>Protection</w:t>
      </w:r>
      <w:bookmarkEnd w:id="14"/>
    </w:p>
    <w:p w14:paraId="53999E43" w14:textId="56C26D35" w:rsidR="00253D8C" w:rsidRPr="00253D8C" w:rsidRDefault="00EB7B36" w:rsidP="00253D8C">
      <w:pPr>
        <w:ind w:left="1077"/>
        <w:rPr>
          <w:b/>
          <w:shd w:val="clear" w:color="auto" w:fill="FFFFFF"/>
        </w:rPr>
      </w:pPr>
      <w:r>
        <w:rPr>
          <w:shd w:val="clear" w:color="auto" w:fill="FFFFFF"/>
        </w:rPr>
        <w:t>Ultra Violet Radiation (UVR)</w:t>
      </w:r>
      <w:r w:rsidR="00253D8C" w:rsidRPr="00253D8C">
        <w:rPr>
          <w:shd w:val="clear" w:color="auto" w:fill="FFFFFF"/>
        </w:rPr>
        <w:t xml:space="preserve"> is a known carcinogen.</w:t>
      </w:r>
      <w:r w:rsidR="003958C0">
        <w:rPr>
          <w:shd w:val="clear" w:color="auto" w:fill="FFFFFF"/>
        </w:rPr>
        <w:t xml:space="preserve"> </w:t>
      </w:r>
      <w:r w:rsidR="00253D8C" w:rsidRPr="00253D8C">
        <w:rPr>
          <w:shd w:val="clear" w:color="auto" w:fill="FFFFFF"/>
        </w:rPr>
        <w:t xml:space="preserve"> It is also the major cause of </w:t>
      </w:r>
      <w:hyperlink r:id="rId15" w:history="1">
        <w:r w:rsidR="00253D8C" w:rsidRPr="00253D8C">
          <w:rPr>
            <w:bdr w:val="none" w:sz="0" w:space="0" w:color="auto" w:frame="1"/>
          </w:rPr>
          <w:t>skin cancer</w:t>
        </w:r>
      </w:hyperlink>
      <w:r w:rsidR="00253D8C" w:rsidRPr="00253D8C">
        <w:rPr>
          <w:shd w:val="clear" w:color="auto" w:fill="FFFFFF"/>
        </w:rPr>
        <w:t xml:space="preserve"> in Australia and represents a major workplace hazard to </w:t>
      </w:r>
      <w:r w:rsidR="0040519F">
        <w:rPr>
          <w:shd w:val="clear" w:color="auto" w:fill="FFFFFF"/>
        </w:rPr>
        <w:t>workers</w:t>
      </w:r>
      <w:r w:rsidR="00253D8C" w:rsidRPr="00253D8C">
        <w:rPr>
          <w:shd w:val="clear" w:color="auto" w:fill="FFFFFF"/>
        </w:rPr>
        <w:t xml:space="preserve"> who spend some, or all, of their working day outdoors.</w:t>
      </w:r>
      <w:r w:rsidR="003958C0">
        <w:rPr>
          <w:shd w:val="clear" w:color="auto" w:fill="FFFFFF"/>
        </w:rPr>
        <w:t xml:space="preserve">  </w:t>
      </w:r>
      <w:r w:rsidR="00253D8C" w:rsidRPr="00253D8C">
        <w:rPr>
          <w:shd w:val="clear" w:color="auto" w:fill="FFFFFF"/>
        </w:rPr>
        <w:t xml:space="preserve">People who work outdoors receive up to </w:t>
      </w:r>
      <w:r>
        <w:rPr>
          <w:shd w:val="clear" w:color="auto" w:fill="FFFFFF"/>
        </w:rPr>
        <w:t>ten (</w:t>
      </w:r>
      <w:r w:rsidR="00253D8C" w:rsidRPr="00253D8C">
        <w:rPr>
          <w:shd w:val="clear" w:color="auto" w:fill="FFFFFF"/>
        </w:rPr>
        <w:t>10</w:t>
      </w:r>
      <w:r>
        <w:rPr>
          <w:shd w:val="clear" w:color="auto" w:fill="FFFFFF"/>
        </w:rPr>
        <w:t>)</w:t>
      </w:r>
      <w:r w:rsidR="00253D8C" w:rsidRPr="00253D8C">
        <w:rPr>
          <w:shd w:val="clear" w:color="auto" w:fill="FFFFFF"/>
        </w:rPr>
        <w:t xml:space="preserve"> times more sun exposure than indoor workers.</w:t>
      </w:r>
    </w:p>
    <w:p w14:paraId="48CA2983" w14:textId="79646646" w:rsidR="00253D8C" w:rsidRPr="0082308C" w:rsidRDefault="0082308C" w:rsidP="0082308C">
      <w:pPr>
        <w:ind w:left="1077"/>
        <w:rPr>
          <w:rFonts w:eastAsia="Times New Roman" w:cs="Arial"/>
          <w:lang w:eastAsia="en-AU"/>
        </w:rPr>
      </w:pPr>
      <w:r>
        <w:rPr>
          <w:rFonts w:eastAsia="Times New Roman" w:cs="Arial"/>
          <w:lang w:eastAsia="en-AU"/>
        </w:rPr>
        <w:t>PCBU</w:t>
      </w:r>
      <w:r w:rsidR="00253D8C" w:rsidRPr="00253D8C">
        <w:rPr>
          <w:rFonts w:eastAsia="Times New Roman" w:cs="Arial"/>
          <w:lang w:eastAsia="en-AU"/>
        </w:rPr>
        <w:t xml:space="preserve"> can create a sun safe environment for their workers by controlling exposure to </w:t>
      </w:r>
      <w:r w:rsidR="00EB7B36" w:rsidRPr="004F7336">
        <w:rPr>
          <w:rFonts w:eastAsia="Times New Roman" w:cs="Arial"/>
          <w:lang w:eastAsia="en-AU"/>
        </w:rPr>
        <w:t>UVR</w:t>
      </w:r>
      <w:r w:rsidR="00253D8C" w:rsidRPr="004F7336">
        <w:rPr>
          <w:rFonts w:eastAsia="Times New Roman" w:cs="Arial"/>
          <w:lang w:eastAsia="en-AU"/>
        </w:rPr>
        <w:t xml:space="preserve">. </w:t>
      </w:r>
      <w:r w:rsidR="00253D8C" w:rsidRPr="00253D8C">
        <w:rPr>
          <w:rFonts w:eastAsia="Times New Roman" w:cs="Arial"/>
          <w:lang w:eastAsia="en-AU"/>
        </w:rPr>
        <w:t>Ways of controlling exposure include:</w:t>
      </w:r>
    </w:p>
    <w:p w14:paraId="0EA7526C" w14:textId="516720ED" w:rsidR="00253D8C" w:rsidRPr="00253D8C" w:rsidRDefault="0082308C" w:rsidP="001D7631">
      <w:pPr>
        <w:pStyle w:val="ListParagraph"/>
        <w:numPr>
          <w:ilvl w:val="0"/>
          <w:numId w:val="8"/>
        </w:numPr>
        <w:ind w:left="1434" w:hanging="357"/>
        <w:rPr>
          <w:rFonts w:eastAsia="Times New Roman" w:cs="Arial"/>
          <w:lang w:eastAsia="en-AU"/>
        </w:rPr>
      </w:pPr>
      <w:r>
        <w:rPr>
          <w:rFonts w:eastAsia="Times New Roman" w:cs="Arial"/>
          <w:lang w:eastAsia="en-AU"/>
        </w:rPr>
        <w:t>encouraging</w:t>
      </w:r>
      <w:r w:rsidR="00253D8C" w:rsidRPr="00253D8C">
        <w:rPr>
          <w:rFonts w:eastAsia="Times New Roman" w:cs="Arial"/>
          <w:lang w:eastAsia="en-AU"/>
        </w:rPr>
        <w:t xml:space="preserve"> workers to move jobs to shaded areas;</w:t>
      </w:r>
    </w:p>
    <w:p w14:paraId="4411A5D1" w14:textId="79CA1F8D" w:rsidR="00253D8C" w:rsidRPr="00253D8C" w:rsidRDefault="00253D8C" w:rsidP="001D7631">
      <w:pPr>
        <w:pStyle w:val="ListParagraph"/>
        <w:numPr>
          <w:ilvl w:val="0"/>
          <w:numId w:val="8"/>
        </w:numPr>
        <w:ind w:left="1434" w:hanging="357"/>
        <w:rPr>
          <w:rFonts w:eastAsia="Times New Roman" w:cs="Arial"/>
          <w:lang w:eastAsia="en-AU"/>
        </w:rPr>
      </w:pPr>
      <w:r w:rsidRPr="00253D8C">
        <w:rPr>
          <w:rFonts w:eastAsia="Times New Roman" w:cs="Arial"/>
          <w:lang w:eastAsia="en-AU"/>
        </w:rPr>
        <w:t>apply</w:t>
      </w:r>
      <w:r w:rsidR="0082308C">
        <w:rPr>
          <w:rFonts w:eastAsia="Times New Roman" w:cs="Arial"/>
          <w:lang w:eastAsia="en-AU"/>
        </w:rPr>
        <w:t>ing</w:t>
      </w:r>
      <w:r w:rsidRPr="00253D8C">
        <w:rPr>
          <w:rFonts w:eastAsia="Times New Roman" w:cs="Arial"/>
          <w:lang w:eastAsia="en-AU"/>
        </w:rPr>
        <w:t xml:space="preserve"> window tinting to work vehicles;</w:t>
      </w:r>
    </w:p>
    <w:p w14:paraId="74131FAF" w14:textId="6F9DA173" w:rsidR="00253D8C" w:rsidRPr="00253D8C" w:rsidRDefault="00253D8C" w:rsidP="001D7631">
      <w:pPr>
        <w:pStyle w:val="ListParagraph"/>
        <w:numPr>
          <w:ilvl w:val="0"/>
          <w:numId w:val="8"/>
        </w:numPr>
        <w:ind w:left="1434" w:hanging="357"/>
        <w:rPr>
          <w:rFonts w:eastAsia="Times New Roman" w:cs="Arial"/>
          <w:lang w:eastAsia="en-AU"/>
        </w:rPr>
      </w:pPr>
      <w:r w:rsidRPr="00253D8C">
        <w:rPr>
          <w:rFonts w:eastAsia="Times New Roman" w:cs="Arial"/>
          <w:lang w:eastAsia="en-AU"/>
        </w:rPr>
        <w:t>modify</w:t>
      </w:r>
      <w:r w:rsidR="0082308C">
        <w:rPr>
          <w:rFonts w:eastAsia="Times New Roman" w:cs="Arial"/>
          <w:lang w:eastAsia="en-AU"/>
        </w:rPr>
        <w:t>ing</w:t>
      </w:r>
      <w:r w:rsidRPr="00253D8C">
        <w:rPr>
          <w:rFonts w:eastAsia="Times New Roman" w:cs="Arial"/>
          <w:lang w:eastAsia="en-AU"/>
        </w:rPr>
        <w:t xml:space="preserve"> reflective surfaces;</w:t>
      </w:r>
    </w:p>
    <w:p w14:paraId="1CB377D5" w14:textId="40B2923E" w:rsidR="00253D8C" w:rsidRPr="00253D8C" w:rsidRDefault="00253D8C" w:rsidP="001D7631">
      <w:pPr>
        <w:pStyle w:val="ListParagraph"/>
        <w:numPr>
          <w:ilvl w:val="0"/>
          <w:numId w:val="8"/>
        </w:numPr>
        <w:ind w:left="1434" w:hanging="357"/>
        <w:rPr>
          <w:rFonts w:eastAsia="Times New Roman" w:cs="Arial"/>
          <w:lang w:eastAsia="en-AU"/>
        </w:rPr>
      </w:pPr>
      <w:r w:rsidRPr="00253D8C">
        <w:rPr>
          <w:rFonts w:eastAsia="Times New Roman" w:cs="Arial"/>
          <w:lang w:eastAsia="en-AU"/>
        </w:rPr>
        <w:t>identify</w:t>
      </w:r>
      <w:r w:rsidR="0082308C">
        <w:rPr>
          <w:rFonts w:eastAsia="Times New Roman" w:cs="Arial"/>
          <w:lang w:eastAsia="en-AU"/>
        </w:rPr>
        <w:t>ing</w:t>
      </w:r>
      <w:r w:rsidRPr="00253D8C">
        <w:rPr>
          <w:rFonts w:eastAsia="Times New Roman" w:cs="Arial"/>
          <w:lang w:eastAsia="en-AU"/>
        </w:rPr>
        <w:t xml:space="preserve"> and minimise contact with photosensitising substances;</w:t>
      </w:r>
    </w:p>
    <w:p w14:paraId="2C08F894" w14:textId="7624E40C" w:rsidR="00253D8C" w:rsidRPr="00253D8C" w:rsidRDefault="0082308C" w:rsidP="001D7631">
      <w:pPr>
        <w:pStyle w:val="ListParagraph"/>
        <w:numPr>
          <w:ilvl w:val="0"/>
          <w:numId w:val="8"/>
        </w:numPr>
        <w:ind w:left="1434" w:hanging="357"/>
        <w:rPr>
          <w:rFonts w:eastAsia="Times New Roman" w:cs="Arial"/>
          <w:lang w:eastAsia="en-AU"/>
        </w:rPr>
      </w:pPr>
      <w:r>
        <w:rPr>
          <w:rFonts w:eastAsia="Times New Roman" w:cs="Arial"/>
          <w:lang w:eastAsia="en-AU"/>
        </w:rPr>
        <w:t>providing</w:t>
      </w:r>
      <w:r w:rsidR="00253D8C" w:rsidRPr="00253D8C">
        <w:rPr>
          <w:rFonts w:eastAsia="Times New Roman" w:cs="Arial"/>
          <w:lang w:eastAsia="en-AU"/>
        </w:rPr>
        <w:t xml:space="preserve"> indoor areas or shaded outdoor areas for rest and meal breaks;</w:t>
      </w:r>
    </w:p>
    <w:p w14:paraId="6F350334" w14:textId="629B93F8" w:rsidR="00253D8C" w:rsidRPr="00253D8C" w:rsidRDefault="0082308C" w:rsidP="001D7631">
      <w:pPr>
        <w:pStyle w:val="ListParagraph"/>
        <w:numPr>
          <w:ilvl w:val="0"/>
          <w:numId w:val="8"/>
        </w:numPr>
        <w:ind w:left="1434" w:hanging="357"/>
        <w:rPr>
          <w:rFonts w:eastAsia="Times New Roman" w:cs="Arial"/>
          <w:lang w:eastAsia="en-AU"/>
        </w:rPr>
      </w:pPr>
      <w:r>
        <w:rPr>
          <w:rFonts w:eastAsia="Times New Roman" w:cs="Arial"/>
          <w:lang w:eastAsia="en-AU"/>
        </w:rPr>
        <w:t>scheduling</w:t>
      </w:r>
      <w:r w:rsidR="00253D8C" w:rsidRPr="00253D8C">
        <w:rPr>
          <w:rFonts w:eastAsia="Times New Roman" w:cs="Arial"/>
          <w:lang w:eastAsia="en-AU"/>
        </w:rPr>
        <w:t xml:space="preserve"> outdoor work tasks to occur when levels of solar UV radiation are less intense </w:t>
      </w:r>
      <w:r>
        <w:rPr>
          <w:rFonts w:eastAsia="Times New Roman" w:cs="Arial"/>
          <w:lang w:eastAsia="en-AU"/>
        </w:rPr>
        <w:t>(</w:t>
      </w:r>
      <w:r w:rsidR="00253D8C" w:rsidRPr="00253D8C">
        <w:rPr>
          <w:rFonts w:eastAsia="Times New Roman" w:cs="Arial"/>
          <w:lang w:eastAsia="en-AU"/>
        </w:rPr>
        <w:t>e.g. earlier in the morning or later in the afternoon</w:t>
      </w:r>
      <w:r>
        <w:rPr>
          <w:rFonts w:eastAsia="Times New Roman" w:cs="Arial"/>
          <w:lang w:eastAsia="en-AU"/>
        </w:rPr>
        <w:t>)</w:t>
      </w:r>
      <w:r w:rsidR="00253D8C" w:rsidRPr="00253D8C">
        <w:rPr>
          <w:rFonts w:eastAsia="Times New Roman" w:cs="Arial"/>
          <w:lang w:eastAsia="en-AU"/>
        </w:rPr>
        <w:t>;</w:t>
      </w:r>
    </w:p>
    <w:p w14:paraId="5FC8DFFE" w14:textId="0BA4D4F3" w:rsidR="00253D8C" w:rsidRPr="00253D8C" w:rsidRDefault="0082308C" w:rsidP="001D7631">
      <w:pPr>
        <w:pStyle w:val="ListParagraph"/>
        <w:numPr>
          <w:ilvl w:val="0"/>
          <w:numId w:val="8"/>
        </w:numPr>
        <w:ind w:left="1434" w:hanging="357"/>
        <w:rPr>
          <w:rFonts w:eastAsia="Times New Roman" w:cs="Arial"/>
          <w:lang w:eastAsia="en-AU"/>
        </w:rPr>
      </w:pPr>
      <w:r>
        <w:rPr>
          <w:rFonts w:eastAsia="Times New Roman" w:cs="Arial"/>
          <w:lang w:eastAsia="en-AU"/>
        </w:rPr>
        <w:t>scheduling</w:t>
      </w:r>
      <w:r w:rsidR="00253D8C" w:rsidRPr="00253D8C">
        <w:rPr>
          <w:rFonts w:eastAsia="Times New Roman" w:cs="Arial"/>
          <w:lang w:eastAsia="en-AU"/>
        </w:rPr>
        <w:t xml:space="preserve"> </w:t>
      </w:r>
      <w:r>
        <w:rPr>
          <w:rFonts w:eastAsia="Times New Roman" w:cs="Arial"/>
          <w:lang w:eastAsia="en-AU"/>
        </w:rPr>
        <w:t xml:space="preserve">work to be </w:t>
      </w:r>
      <w:r w:rsidR="00253D8C" w:rsidRPr="00253D8C">
        <w:rPr>
          <w:rFonts w:eastAsia="Times New Roman" w:cs="Arial"/>
          <w:lang w:eastAsia="en-AU"/>
        </w:rPr>
        <w:t>indoor</w:t>
      </w:r>
      <w:r>
        <w:rPr>
          <w:rFonts w:eastAsia="Times New Roman" w:cs="Arial"/>
          <w:lang w:eastAsia="en-AU"/>
        </w:rPr>
        <w:t>s or in</w:t>
      </w:r>
      <w:r w:rsidR="00253D8C" w:rsidRPr="00253D8C">
        <w:rPr>
          <w:rFonts w:eastAsia="Times New Roman" w:cs="Arial"/>
          <w:lang w:eastAsia="en-AU"/>
        </w:rPr>
        <w:t xml:space="preserve"> shaded </w:t>
      </w:r>
      <w:r>
        <w:rPr>
          <w:rFonts w:eastAsia="Times New Roman" w:cs="Arial"/>
          <w:lang w:eastAsia="en-AU"/>
        </w:rPr>
        <w:t xml:space="preserve">areas </w:t>
      </w:r>
      <w:r w:rsidR="00253D8C" w:rsidRPr="00253D8C">
        <w:rPr>
          <w:rFonts w:eastAsia="Times New Roman" w:cs="Arial"/>
          <w:lang w:eastAsia="en-AU"/>
        </w:rPr>
        <w:t xml:space="preserve">when levels of solar UV radiation are strongest </w:t>
      </w:r>
      <w:r>
        <w:rPr>
          <w:rFonts w:eastAsia="Times New Roman" w:cs="Arial"/>
          <w:lang w:eastAsia="en-AU"/>
        </w:rPr>
        <w:t>(</w:t>
      </w:r>
      <w:r w:rsidR="00253D8C" w:rsidRPr="00253D8C">
        <w:rPr>
          <w:rFonts w:eastAsia="Times New Roman" w:cs="Arial"/>
          <w:lang w:eastAsia="en-AU"/>
        </w:rPr>
        <w:t>e.g. in the middle of the day</w:t>
      </w:r>
      <w:r>
        <w:rPr>
          <w:rFonts w:eastAsia="Times New Roman" w:cs="Arial"/>
          <w:lang w:eastAsia="en-AU"/>
        </w:rPr>
        <w:t>);</w:t>
      </w:r>
    </w:p>
    <w:p w14:paraId="38460816" w14:textId="39CB11C8" w:rsidR="00253D8C" w:rsidRPr="00253D8C" w:rsidRDefault="0082308C" w:rsidP="001D7631">
      <w:pPr>
        <w:pStyle w:val="ListParagraph"/>
        <w:numPr>
          <w:ilvl w:val="0"/>
          <w:numId w:val="8"/>
        </w:numPr>
        <w:ind w:left="1434" w:hanging="357"/>
        <w:rPr>
          <w:rFonts w:eastAsia="Times New Roman" w:cs="Arial"/>
          <w:lang w:eastAsia="en-AU"/>
        </w:rPr>
      </w:pPr>
      <w:r>
        <w:rPr>
          <w:rFonts w:eastAsia="Times New Roman" w:cs="Arial"/>
          <w:lang w:eastAsia="en-AU"/>
        </w:rPr>
        <w:t>encouraging</w:t>
      </w:r>
      <w:r w:rsidR="00253D8C" w:rsidRPr="00253D8C">
        <w:rPr>
          <w:rFonts w:eastAsia="Times New Roman" w:cs="Arial"/>
          <w:lang w:eastAsia="en-AU"/>
        </w:rPr>
        <w:t xml:space="preserve"> workers to rotate between indoor, shaded and outdoor tasks to avoi</w:t>
      </w:r>
      <w:r w:rsidR="00EB7B36">
        <w:rPr>
          <w:rFonts w:eastAsia="Times New Roman" w:cs="Arial"/>
          <w:lang w:eastAsia="en-AU"/>
        </w:rPr>
        <w:t>d exposure to solar UVR</w:t>
      </w:r>
      <w:r w:rsidR="00253D8C" w:rsidRPr="00253D8C">
        <w:rPr>
          <w:rFonts w:eastAsia="Times New Roman" w:cs="Arial"/>
          <w:lang w:eastAsia="en-AU"/>
        </w:rPr>
        <w:t xml:space="preserve"> for long periods of time</w:t>
      </w:r>
      <w:r w:rsidR="00EB7B36">
        <w:rPr>
          <w:rFonts w:eastAsia="Times New Roman" w:cs="Arial"/>
          <w:lang w:eastAsia="en-AU"/>
        </w:rPr>
        <w:t>;</w:t>
      </w:r>
    </w:p>
    <w:p w14:paraId="71B114A6" w14:textId="70510A8F" w:rsidR="00253D8C" w:rsidRPr="00253D8C" w:rsidRDefault="0082308C" w:rsidP="001D7631">
      <w:pPr>
        <w:pStyle w:val="ListParagraph"/>
        <w:numPr>
          <w:ilvl w:val="0"/>
          <w:numId w:val="8"/>
        </w:numPr>
        <w:ind w:left="1434" w:hanging="357"/>
        <w:rPr>
          <w:rFonts w:eastAsia="Times New Roman" w:cs="Arial"/>
          <w:lang w:eastAsia="en-AU"/>
        </w:rPr>
      </w:pPr>
      <w:proofErr w:type="gramStart"/>
      <w:r>
        <w:rPr>
          <w:rFonts w:eastAsia="Times New Roman" w:cs="Arial"/>
          <w:lang w:eastAsia="en-AU"/>
        </w:rPr>
        <w:t>providing</w:t>
      </w:r>
      <w:proofErr w:type="gramEnd"/>
      <w:r w:rsidR="00EB7B36">
        <w:rPr>
          <w:rFonts w:eastAsia="Times New Roman" w:cs="Arial"/>
          <w:lang w:eastAsia="en-AU"/>
        </w:rPr>
        <w:t xml:space="preserve"> daily access to the</w:t>
      </w:r>
      <w:r w:rsidR="00253D8C" w:rsidRPr="00253D8C">
        <w:rPr>
          <w:rFonts w:eastAsia="Times New Roman" w:cs="Arial"/>
          <w:lang w:eastAsia="en-AU"/>
        </w:rPr>
        <w:t xml:space="preserve"> </w:t>
      </w:r>
      <w:hyperlink r:id="rId16" w:tooltip="UV index" w:history="1">
        <w:r w:rsidR="00253D8C" w:rsidRPr="008065B8">
          <w:rPr>
            <w:rFonts w:eastAsia="Times New Roman" w:cs="Arial"/>
            <w:lang w:eastAsia="en-AU"/>
          </w:rPr>
          <w:t>UV index</w:t>
        </w:r>
      </w:hyperlink>
      <w:r w:rsidR="00EB7B36" w:rsidRPr="004F7336">
        <w:rPr>
          <w:rStyle w:val="CommentReference"/>
        </w:rPr>
        <w:t>.</w:t>
      </w:r>
    </w:p>
    <w:p w14:paraId="54077757" w14:textId="403A19C1" w:rsidR="001D7631" w:rsidRPr="001D7631" w:rsidRDefault="001D7631" w:rsidP="00A07937">
      <w:pPr>
        <w:pStyle w:val="Heading3"/>
        <w:rPr>
          <w:rStyle w:val="Emphasis"/>
          <w:i w:val="0"/>
        </w:rPr>
      </w:pPr>
      <w:bookmarkStart w:id="15" w:name="_Toc50724594"/>
      <w:r w:rsidRPr="00A07937">
        <w:t>Personal</w:t>
      </w:r>
      <w:r w:rsidR="0082308C">
        <w:rPr>
          <w:rStyle w:val="Emphasis"/>
          <w:i w:val="0"/>
        </w:rPr>
        <w:t xml:space="preserve"> P</w:t>
      </w:r>
      <w:r w:rsidRPr="001D7631">
        <w:rPr>
          <w:rStyle w:val="Emphasis"/>
          <w:i w:val="0"/>
        </w:rPr>
        <w:t>rotection</w:t>
      </w:r>
      <w:bookmarkEnd w:id="15"/>
    </w:p>
    <w:p w14:paraId="3D7A2FAE" w14:textId="48B94D44" w:rsidR="001D7631" w:rsidRPr="00AF7BA5" w:rsidRDefault="001D7631" w:rsidP="001D7631">
      <w:pPr>
        <w:ind w:left="1928"/>
        <w:rPr>
          <w:lang w:eastAsia="en-AU"/>
        </w:rPr>
      </w:pPr>
      <w:r w:rsidRPr="00AF7BA5">
        <w:rPr>
          <w:lang w:eastAsia="en-AU"/>
        </w:rPr>
        <w:t xml:space="preserve">Avoiding overexposure to </w:t>
      </w:r>
      <w:r w:rsidR="008065B8">
        <w:rPr>
          <w:lang w:eastAsia="en-AU"/>
        </w:rPr>
        <w:t>UVR</w:t>
      </w:r>
      <w:r w:rsidRPr="00AF7BA5">
        <w:rPr>
          <w:lang w:eastAsia="en-AU"/>
        </w:rPr>
        <w:t xml:space="preserve"> is the best way to prevent skin cancer. </w:t>
      </w:r>
      <w:r w:rsidR="003958C0">
        <w:rPr>
          <w:lang w:eastAsia="en-AU"/>
        </w:rPr>
        <w:t xml:space="preserve"> </w:t>
      </w:r>
      <w:r w:rsidRPr="00AF7BA5">
        <w:rPr>
          <w:lang w:eastAsia="en-AU"/>
        </w:rPr>
        <w:t>Follow these simple steps:</w:t>
      </w:r>
    </w:p>
    <w:p w14:paraId="1383EF58" w14:textId="2DBDBB1A" w:rsidR="001D7631" w:rsidRPr="00AF7BA5" w:rsidRDefault="001D7631" w:rsidP="001D7631">
      <w:pPr>
        <w:pStyle w:val="ListParagraph"/>
        <w:numPr>
          <w:ilvl w:val="0"/>
          <w:numId w:val="9"/>
        </w:numPr>
        <w:ind w:left="2285" w:hanging="357"/>
        <w:rPr>
          <w:lang w:eastAsia="en-AU"/>
        </w:rPr>
      </w:pPr>
      <w:r w:rsidRPr="00AF7BA5">
        <w:rPr>
          <w:lang w:eastAsia="en-AU"/>
        </w:rPr>
        <w:t>minimise time in the sun between 10 am and 3 pm</w:t>
      </w:r>
      <w:r w:rsidR="0082308C">
        <w:rPr>
          <w:lang w:eastAsia="en-AU"/>
        </w:rPr>
        <w:t>;</w:t>
      </w:r>
    </w:p>
    <w:p w14:paraId="4781C13C" w14:textId="651FB1AA" w:rsidR="001D7631" w:rsidRPr="00AF7BA5" w:rsidRDefault="001D7631" w:rsidP="001D7631">
      <w:pPr>
        <w:pStyle w:val="ListParagraph"/>
        <w:numPr>
          <w:ilvl w:val="0"/>
          <w:numId w:val="9"/>
        </w:numPr>
        <w:ind w:left="2285" w:hanging="357"/>
        <w:rPr>
          <w:lang w:eastAsia="en-AU"/>
        </w:rPr>
      </w:pPr>
      <w:r w:rsidRPr="00AF7BA5">
        <w:rPr>
          <w:lang w:eastAsia="en-AU"/>
        </w:rPr>
        <w:t>slip on clothing</w:t>
      </w:r>
      <w:r w:rsidR="0082308C">
        <w:rPr>
          <w:lang w:eastAsia="en-AU"/>
        </w:rPr>
        <w:t>;</w:t>
      </w:r>
    </w:p>
    <w:p w14:paraId="57DEF276" w14:textId="0DAA83CA" w:rsidR="001D7631" w:rsidRPr="00AF7BA5" w:rsidRDefault="001D7631" w:rsidP="001D7631">
      <w:pPr>
        <w:pStyle w:val="ListParagraph"/>
        <w:numPr>
          <w:ilvl w:val="0"/>
          <w:numId w:val="9"/>
        </w:numPr>
        <w:ind w:left="2285" w:hanging="357"/>
        <w:rPr>
          <w:lang w:eastAsia="en-AU"/>
        </w:rPr>
      </w:pPr>
      <w:r w:rsidRPr="00AF7BA5">
        <w:rPr>
          <w:lang w:eastAsia="en-AU"/>
        </w:rPr>
        <w:t>slop on SPF 30+ sunscreen</w:t>
      </w:r>
      <w:r w:rsidR="0082308C">
        <w:rPr>
          <w:lang w:eastAsia="en-AU"/>
        </w:rPr>
        <w:t>;</w:t>
      </w:r>
    </w:p>
    <w:p w14:paraId="1F0886A4" w14:textId="34BB9A90" w:rsidR="001D7631" w:rsidRPr="00AF7BA5" w:rsidRDefault="001D7631" w:rsidP="001D7631">
      <w:pPr>
        <w:pStyle w:val="ListParagraph"/>
        <w:numPr>
          <w:ilvl w:val="0"/>
          <w:numId w:val="9"/>
        </w:numPr>
        <w:ind w:left="2285" w:hanging="357"/>
        <w:rPr>
          <w:lang w:eastAsia="en-AU"/>
        </w:rPr>
      </w:pPr>
      <w:r w:rsidRPr="00AF7BA5">
        <w:rPr>
          <w:lang w:eastAsia="en-AU"/>
        </w:rPr>
        <w:t>slap on a hat</w:t>
      </w:r>
      <w:r w:rsidR="0082308C">
        <w:rPr>
          <w:lang w:eastAsia="en-AU"/>
        </w:rPr>
        <w:t>;</w:t>
      </w:r>
    </w:p>
    <w:p w14:paraId="2521F907" w14:textId="6F4AADC1" w:rsidR="001D7631" w:rsidRPr="00AF7BA5" w:rsidRDefault="001D7631" w:rsidP="001D7631">
      <w:pPr>
        <w:pStyle w:val="ListParagraph"/>
        <w:numPr>
          <w:ilvl w:val="0"/>
          <w:numId w:val="9"/>
        </w:numPr>
        <w:ind w:left="2285" w:hanging="357"/>
        <w:rPr>
          <w:lang w:eastAsia="en-AU"/>
        </w:rPr>
      </w:pPr>
      <w:r w:rsidRPr="00AF7BA5">
        <w:rPr>
          <w:lang w:eastAsia="en-AU"/>
        </w:rPr>
        <w:t>seek shade</w:t>
      </w:r>
      <w:r w:rsidR="0082308C">
        <w:rPr>
          <w:lang w:eastAsia="en-AU"/>
        </w:rPr>
        <w:t>;</w:t>
      </w:r>
    </w:p>
    <w:p w14:paraId="235B44E8" w14:textId="77777777" w:rsidR="001D7631" w:rsidRPr="002E5F32" w:rsidRDefault="001D7631" w:rsidP="001D7631">
      <w:pPr>
        <w:pStyle w:val="ListParagraph"/>
        <w:numPr>
          <w:ilvl w:val="0"/>
          <w:numId w:val="9"/>
        </w:numPr>
        <w:ind w:left="2285" w:hanging="357"/>
        <w:rPr>
          <w:lang w:eastAsia="en-AU"/>
        </w:rPr>
      </w:pPr>
      <w:proofErr w:type="gramStart"/>
      <w:r w:rsidRPr="00AF7BA5">
        <w:rPr>
          <w:lang w:eastAsia="en-AU"/>
        </w:rPr>
        <w:t>slide</w:t>
      </w:r>
      <w:proofErr w:type="gramEnd"/>
      <w:r w:rsidRPr="00AF7BA5">
        <w:rPr>
          <w:lang w:eastAsia="en-AU"/>
        </w:rPr>
        <w:t xml:space="preserve"> on sunglasses.</w:t>
      </w:r>
    </w:p>
    <w:p w14:paraId="7F6F3711" w14:textId="26B864C4" w:rsidR="001D7631" w:rsidRPr="001D7631" w:rsidRDefault="0082308C" w:rsidP="00B722C4">
      <w:pPr>
        <w:pStyle w:val="Heading3"/>
        <w:rPr>
          <w:rStyle w:val="Emphasis"/>
          <w:i w:val="0"/>
        </w:rPr>
      </w:pPr>
      <w:bookmarkStart w:id="16" w:name="_Toc50724595"/>
      <w:r>
        <w:rPr>
          <w:rStyle w:val="Emphasis"/>
          <w:i w:val="0"/>
        </w:rPr>
        <w:t>C</w:t>
      </w:r>
      <w:r w:rsidR="001D7631" w:rsidRPr="001D7631">
        <w:rPr>
          <w:rStyle w:val="Emphasis"/>
          <w:i w:val="0"/>
        </w:rPr>
        <w:t>loth</w:t>
      </w:r>
      <w:r>
        <w:rPr>
          <w:rStyle w:val="Emphasis"/>
          <w:i w:val="0"/>
        </w:rPr>
        <w:t>ing</w:t>
      </w:r>
      <w:bookmarkEnd w:id="16"/>
    </w:p>
    <w:p w14:paraId="68A08F9E" w14:textId="77777777" w:rsidR="001D7631" w:rsidRPr="000824D4" w:rsidRDefault="001D7631" w:rsidP="001D7631">
      <w:pPr>
        <w:ind w:left="1928"/>
        <w:rPr>
          <w:bCs/>
          <w:lang w:eastAsia="en-AU"/>
        </w:rPr>
      </w:pPr>
      <w:r w:rsidRPr="00AF7BA5">
        <w:rPr>
          <w:lang w:eastAsia="en-AU"/>
        </w:rPr>
        <w:t>Clothing features that provide constant protection from UVR include:</w:t>
      </w:r>
    </w:p>
    <w:p w14:paraId="72B297C2" w14:textId="789DAA6E" w:rsidR="001D7631" w:rsidRPr="00AF7BA5" w:rsidRDefault="001D7631" w:rsidP="001D7631">
      <w:pPr>
        <w:pStyle w:val="ListParagraph"/>
        <w:numPr>
          <w:ilvl w:val="0"/>
          <w:numId w:val="10"/>
        </w:numPr>
        <w:ind w:left="2285" w:hanging="357"/>
        <w:rPr>
          <w:lang w:eastAsia="en-AU"/>
        </w:rPr>
      </w:pPr>
      <w:r w:rsidRPr="00AF7BA5">
        <w:rPr>
          <w:lang w:eastAsia="en-AU"/>
        </w:rPr>
        <w:t>dark coloured fabrics such as greens, blues and reds that inhibit UV light penetration</w:t>
      </w:r>
      <w:r w:rsidR="0082308C">
        <w:rPr>
          <w:lang w:eastAsia="en-AU"/>
        </w:rPr>
        <w:t>;</w:t>
      </w:r>
    </w:p>
    <w:p w14:paraId="4874D4E1" w14:textId="0E464A51" w:rsidR="001D7631" w:rsidRPr="00AF7BA5" w:rsidRDefault="001D7631" w:rsidP="001D7631">
      <w:pPr>
        <w:pStyle w:val="ListParagraph"/>
        <w:numPr>
          <w:ilvl w:val="0"/>
          <w:numId w:val="10"/>
        </w:numPr>
        <w:ind w:left="2285" w:hanging="357"/>
        <w:rPr>
          <w:lang w:eastAsia="en-AU"/>
        </w:rPr>
      </w:pPr>
      <w:r w:rsidRPr="00AF7BA5">
        <w:rPr>
          <w:lang w:eastAsia="en-AU"/>
        </w:rPr>
        <w:t>close weave fabrics provide the best form of sun protection, as they block out most of the UV radiation</w:t>
      </w:r>
      <w:r w:rsidR="0082308C">
        <w:rPr>
          <w:lang w:eastAsia="en-AU"/>
        </w:rPr>
        <w:t>;</w:t>
      </w:r>
    </w:p>
    <w:p w14:paraId="32E3B6AF" w14:textId="7E2F8812" w:rsidR="001D7631" w:rsidRPr="00A5193D" w:rsidRDefault="001D7631" w:rsidP="00A5193D">
      <w:pPr>
        <w:pStyle w:val="ListParagraph"/>
        <w:numPr>
          <w:ilvl w:val="0"/>
          <w:numId w:val="10"/>
        </w:numPr>
        <w:ind w:left="2285" w:hanging="357"/>
        <w:rPr>
          <w:rStyle w:val="Emphasis"/>
          <w:i w:val="0"/>
          <w:iCs w:val="0"/>
          <w:lang w:eastAsia="en-AU"/>
        </w:rPr>
      </w:pPr>
      <w:proofErr w:type="gramStart"/>
      <w:r w:rsidRPr="00AF7BA5">
        <w:rPr>
          <w:lang w:eastAsia="en-AU"/>
        </w:rPr>
        <w:t>long</w:t>
      </w:r>
      <w:proofErr w:type="gramEnd"/>
      <w:r w:rsidRPr="00AF7BA5">
        <w:rPr>
          <w:lang w:eastAsia="en-AU"/>
        </w:rPr>
        <w:t xml:space="preserve"> sleeves, a collar and long loose trousers will increase the sun protection of clothing.</w:t>
      </w:r>
    </w:p>
    <w:p w14:paraId="44CC536A" w14:textId="0F7B0266" w:rsidR="003D4C88" w:rsidRPr="00AF7BA5" w:rsidRDefault="001D7631" w:rsidP="00361DA9">
      <w:pPr>
        <w:ind w:left="1928"/>
        <w:rPr>
          <w:lang w:eastAsia="en-AU"/>
        </w:rPr>
      </w:pPr>
      <w:r w:rsidRPr="00AF7BA5">
        <w:rPr>
          <w:lang w:eastAsia="en-AU"/>
        </w:rPr>
        <w:t xml:space="preserve">Choose a fabric with a high ultraviolet protection factor (UPF). </w:t>
      </w:r>
      <w:r w:rsidR="003958C0">
        <w:rPr>
          <w:lang w:eastAsia="en-AU"/>
        </w:rPr>
        <w:t xml:space="preserve"> </w:t>
      </w:r>
      <w:r w:rsidRPr="00AF7BA5">
        <w:rPr>
          <w:lang w:eastAsia="en-AU"/>
        </w:rPr>
        <w:t xml:space="preserve">The UPF rating is outlined in the </w:t>
      </w:r>
      <w:hyperlink r:id="rId17" w:history="1">
        <w:r w:rsidR="00A5193D" w:rsidRPr="00A5193D">
          <w:rPr>
            <w:lang w:eastAsia="en-AU"/>
          </w:rPr>
          <w:t>AS</w:t>
        </w:r>
        <w:r w:rsidR="00BA0C34">
          <w:rPr>
            <w:lang w:eastAsia="en-AU"/>
          </w:rPr>
          <w:t xml:space="preserve"> </w:t>
        </w:r>
        <w:r w:rsidR="00A5193D" w:rsidRPr="00A5193D">
          <w:rPr>
            <w:lang w:eastAsia="en-AU"/>
          </w:rPr>
          <w:t>/</w:t>
        </w:r>
        <w:r w:rsidR="00BA0C34">
          <w:rPr>
            <w:lang w:eastAsia="en-AU"/>
          </w:rPr>
          <w:t xml:space="preserve"> </w:t>
        </w:r>
        <w:r w:rsidR="00A5193D" w:rsidRPr="00A5193D">
          <w:rPr>
            <w:lang w:eastAsia="en-AU"/>
          </w:rPr>
          <w:t xml:space="preserve">NZS </w:t>
        </w:r>
        <w:r w:rsidRPr="00A5193D">
          <w:rPr>
            <w:lang w:eastAsia="en-AU"/>
          </w:rPr>
          <w:t>4399</w:t>
        </w:r>
      </w:hyperlink>
      <w:r w:rsidR="00A5193D">
        <w:rPr>
          <w:lang w:eastAsia="en-AU"/>
        </w:rPr>
        <w:t xml:space="preserve"> </w:t>
      </w:r>
      <w:r w:rsidR="00BA0C34">
        <w:rPr>
          <w:i/>
          <w:lang w:eastAsia="en-AU"/>
        </w:rPr>
        <w:t>S</w:t>
      </w:r>
      <w:r w:rsidR="00A5193D" w:rsidRPr="00A5193D">
        <w:rPr>
          <w:i/>
          <w:lang w:eastAsia="en-AU"/>
        </w:rPr>
        <w:t>un protective clothing – evaluation and classification</w:t>
      </w:r>
      <w:r w:rsidRPr="00AF7BA5">
        <w:rPr>
          <w:lang w:eastAsia="en-AU"/>
        </w:rPr>
        <w:t>.</w:t>
      </w:r>
      <w:r w:rsidR="003958C0">
        <w:rPr>
          <w:lang w:eastAsia="en-AU"/>
        </w:rPr>
        <w:t xml:space="preserve"> </w:t>
      </w:r>
      <w:r w:rsidRPr="00AF7BA5">
        <w:rPr>
          <w:lang w:eastAsia="en-AU"/>
        </w:rPr>
        <w:t xml:space="preserve"> A fabric's UPF rating is based on how </w:t>
      </w:r>
      <w:r w:rsidRPr="00AF7BA5">
        <w:rPr>
          <w:lang w:eastAsia="en-AU"/>
        </w:rPr>
        <w:lastRenderedPageBreak/>
        <w:t xml:space="preserve">much UVR is transmitted through the fabric </w:t>
      </w:r>
      <w:r w:rsidR="00A5193D">
        <w:rPr>
          <w:lang w:eastAsia="en-AU"/>
        </w:rPr>
        <w:t>(</w:t>
      </w:r>
      <w:r w:rsidRPr="00AF7BA5">
        <w:rPr>
          <w:lang w:eastAsia="en-AU"/>
        </w:rPr>
        <w:t>e.g. 45+ is excellent protection</w:t>
      </w:r>
      <w:r w:rsidR="00A5193D">
        <w:rPr>
          <w:lang w:eastAsia="en-AU"/>
        </w:rPr>
        <w:t>)</w:t>
      </w:r>
      <w:r w:rsidRPr="00AF7BA5">
        <w:rPr>
          <w:lang w:eastAsia="en-AU"/>
        </w:rPr>
        <w:t>.</w:t>
      </w:r>
    </w:p>
    <w:p w14:paraId="1E34E49E" w14:textId="5224D0A6" w:rsidR="001D7631" w:rsidRPr="001D7631" w:rsidRDefault="00A5193D" w:rsidP="00B722C4">
      <w:pPr>
        <w:pStyle w:val="Heading3"/>
        <w:rPr>
          <w:rStyle w:val="Emphasis"/>
          <w:i w:val="0"/>
        </w:rPr>
      </w:pPr>
      <w:bookmarkStart w:id="17" w:name="_Toc50724596"/>
      <w:r>
        <w:rPr>
          <w:rStyle w:val="Emphasis"/>
          <w:i w:val="0"/>
        </w:rPr>
        <w:t>H</w:t>
      </w:r>
      <w:r w:rsidR="001D7631" w:rsidRPr="001D7631">
        <w:rPr>
          <w:rStyle w:val="Emphasis"/>
          <w:i w:val="0"/>
        </w:rPr>
        <w:t>at</w:t>
      </w:r>
      <w:r>
        <w:rPr>
          <w:rStyle w:val="Emphasis"/>
          <w:i w:val="0"/>
        </w:rPr>
        <w:t>s</w:t>
      </w:r>
      <w:bookmarkEnd w:id="17"/>
    </w:p>
    <w:p w14:paraId="6E33450E" w14:textId="75B51ABD" w:rsidR="001D7631" w:rsidRPr="00AF7BA5" w:rsidRDefault="001D7631" w:rsidP="001D7631">
      <w:pPr>
        <w:pStyle w:val="ListParagraph"/>
        <w:numPr>
          <w:ilvl w:val="0"/>
          <w:numId w:val="11"/>
        </w:numPr>
        <w:ind w:left="2285" w:hanging="357"/>
        <w:rPr>
          <w:lang w:eastAsia="en-AU"/>
        </w:rPr>
      </w:pPr>
      <w:r w:rsidRPr="00AF7BA5">
        <w:rPr>
          <w:lang w:eastAsia="en-AU"/>
        </w:rPr>
        <w:t>a hat with a broad brim (10-12 cm) or a flap at the back to shade both the face and back of the neck and a close weave</w:t>
      </w:r>
      <w:r w:rsidR="00A5193D">
        <w:rPr>
          <w:lang w:eastAsia="en-AU"/>
        </w:rPr>
        <w:t>;</w:t>
      </w:r>
    </w:p>
    <w:p w14:paraId="0C52778E" w14:textId="1CCAAEC7" w:rsidR="0084362F" w:rsidRPr="00AF7BA5" w:rsidRDefault="001D7631" w:rsidP="0084362F">
      <w:pPr>
        <w:pStyle w:val="ListParagraph"/>
        <w:numPr>
          <w:ilvl w:val="0"/>
          <w:numId w:val="11"/>
        </w:numPr>
        <w:ind w:left="2285" w:hanging="357"/>
        <w:rPr>
          <w:lang w:eastAsia="en-AU"/>
        </w:rPr>
      </w:pPr>
      <w:proofErr w:type="gramStart"/>
      <w:r w:rsidRPr="00AF7BA5">
        <w:rPr>
          <w:lang w:eastAsia="en-AU"/>
        </w:rPr>
        <w:t>a</w:t>
      </w:r>
      <w:proofErr w:type="gramEnd"/>
      <w:r w:rsidRPr="00AF7BA5">
        <w:rPr>
          <w:lang w:eastAsia="en-AU"/>
        </w:rPr>
        <w:t xml:space="preserve"> hardhat with a flap and</w:t>
      </w:r>
      <w:r w:rsidR="00A5193D">
        <w:rPr>
          <w:lang w:eastAsia="en-AU"/>
        </w:rPr>
        <w:t xml:space="preserve"> </w:t>
      </w:r>
      <w:r w:rsidRPr="00AF7BA5">
        <w:rPr>
          <w:lang w:eastAsia="en-AU"/>
        </w:rPr>
        <w:t>/</w:t>
      </w:r>
      <w:r w:rsidR="00A5193D">
        <w:rPr>
          <w:lang w:eastAsia="en-AU"/>
        </w:rPr>
        <w:t xml:space="preserve"> </w:t>
      </w:r>
      <w:r w:rsidRPr="00AF7BA5">
        <w:rPr>
          <w:lang w:eastAsia="en-AU"/>
        </w:rPr>
        <w:t>or brim added.</w:t>
      </w:r>
    </w:p>
    <w:p w14:paraId="5B85AF83" w14:textId="3E98745F" w:rsidR="001D7631" w:rsidRPr="001D7631" w:rsidRDefault="00A5193D" w:rsidP="00B722C4">
      <w:pPr>
        <w:pStyle w:val="Heading3"/>
        <w:rPr>
          <w:rStyle w:val="Emphasis"/>
          <w:i w:val="0"/>
        </w:rPr>
      </w:pPr>
      <w:bookmarkStart w:id="18" w:name="_Toc50724597"/>
      <w:r>
        <w:rPr>
          <w:rStyle w:val="Emphasis"/>
          <w:i w:val="0"/>
        </w:rPr>
        <w:t>S</w:t>
      </w:r>
      <w:r w:rsidR="001D7631" w:rsidRPr="001D7631">
        <w:rPr>
          <w:rStyle w:val="Emphasis"/>
          <w:i w:val="0"/>
        </w:rPr>
        <w:t>unglasses</w:t>
      </w:r>
      <w:bookmarkEnd w:id="18"/>
    </w:p>
    <w:p w14:paraId="32AB250F" w14:textId="2899E2AF" w:rsidR="001D7631" w:rsidRPr="00AF7BA5" w:rsidRDefault="001D7631" w:rsidP="001D7631">
      <w:pPr>
        <w:ind w:left="1928"/>
        <w:rPr>
          <w:lang w:eastAsia="en-AU"/>
        </w:rPr>
      </w:pPr>
      <w:r w:rsidRPr="00AF7BA5">
        <w:rPr>
          <w:lang w:eastAsia="en-AU"/>
        </w:rPr>
        <w:t xml:space="preserve">A wrap around style conforming to </w:t>
      </w:r>
      <w:hyperlink r:id="rId18" w:tgtFrame="_blank" w:history="1">
        <w:r w:rsidRPr="00A5193D">
          <w:rPr>
            <w:lang w:eastAsia="en-AU"/>
          </w:rPr>
          <w:t>AS</w:t>
        </w:r>
        <w:r w:rsidR="00BA0C34">
          <w:rPr>
            <w:lang w:eastAsia="en-AU"/>
          </w:rPr>
          <w:t xml:space="preserve"> </w:t>
        </w:r>
        <w:r w:rsidRPr="00A5193D">
          <w:rPr>
            <w:lang w:eastAsia="en-AU"/>
          </w:rPr>
          <w:t>/</w:t>
        </w:r>
        <w:r w:rsidR="00BA0C34">
          <w:rPr>
            <w:lang w:eastAsia="en-AU"/>
          </w:rPr>
          <w:t xml:space="preserve"> </w:t>
        </w:r>
        <w:r w:rsidRPr="00A5193D">
          <w:rPr>
            <w:lang w:eastAsia="en-AU"/>
          </w:rPr>
          <w:t>NZS 1067</w:t>
        </w:r>
      </w:hyperlink>
      <w:r w:rsidR="00A5193D" w:rsidRPr="00A5193D">
        <w:rPr>
          <w:lang w:eastAsia="en-AU"/>
        </w:rPr>
        <w:t xml:space="preserve"> </w:t>
      </w:r>
      <w:r w:rsidR="00BA0C34">
        <w:rPr>
          <w:i/>
          <w:lang w:eastAsia="en-AU"/>
        </w:rPr>
        <w:t>S</w:t>
      </w:r>
      <w:r w:rsidR="00A5193D">
        <w:rPr>
          <w:i/>
          <w:lang w:eastAsia="en-AU"/>
        </w:rPr>
        <w:t>unglasses and fashion spectacles</w:t>
      </w:r>
      <w:r w:rsidRPr="00AF7BA5">
        <w:rPr>
          <w:lang w:eastAsia="en-AU"/>
        </w:rPr>
        <w:t xml:space="preserve"> is best as it will reduce UVR entering the eye from the side of the face.</w:t>
      </w:r>
    </w:p>
    <w:p w14:paraId="6AB97C93" w14:textId="6F297218" w:rsidR="001D7631" w:rsidRPr="00AF7BA5" w:rsidRDefault="001D7631" w:rsidP="001D7631">
      <w:pPr>
        <w:ind w:left="1928"/>
        <w:rPr>
          <w:lang w:eastAsia="en-AU"/>
        </w:rPr>
      </w:pPr>
      <w:r w:rsidRPr="00AF7BA5">
        <w:rPr>
          <w:lang w:eastAsia="en-AU"/>
        </w:rPr>
        <w:t xml:space="preserve">Check the UV protection rating. </w:t>
      </w:r>
      <w:r w:rsidR="003958C0">
        <w:rPr>
          <w:lang w:eastAsia="en-AU"/>
        </w:rPr>
        <w:t xml:space="preserve"> </w:t>
      </w:r>
      <w:r w:rsidRPr="00AF7BA5">
        <w:rPr>
          <w:lang w:eastAsia="en-AU"/>
        </w:rPr>
        <w:t xml:space="preserve">Some sunglasses can be labelled with an eye protection factor (EPF). </w:t>
      </w:r>
      <w:r w:rsidR="003958C0">
        <w:rPr>
          <w:lang w:eastAsia="en-AU"/>
        </w:rPr>
        <w:t xml:space="preserve"> </w:t>
      </w:r>
      <w:r w:rsidRPr="00AF7BA5">
        <w:rPr>
          <w:lang w:eastAsia="en-AU"/>
        </w:rPr>
        <w:t>This is a scale from 1 to 10 which indicates how well a lens blocks UV radiation.</w:t>
      </w:r>
      <w:r w:rsidR="003958C0">
        <w:rPr>
          <w:lang w:eastAsia="en-AU"/>
        </w:rPr>
        <w:t xml:space="preserve"> </w:t>
      </w:r>
      <w:r w:rsidRPr="00AF7BA5">
        <w:rPr>
          <w:lang w:eastAsia="en-AU"/>
        </w:rPr>
        <w:t xml:space="preserve"> If a lens has been tested, it should have an EPF on the label. </w:t>
      </w:r>
      <w:r w:rsidR="003958C0">
        <w:rPr>
          <w:lang w:eastAsia="en-AU"/>
        </w:rPr>
        <w:t xml:space="preserve"> </w:t>
      </w:r>
      <w:r w:rsidRPr="00AF7BA5">
        <w:rPr>
          <w:lang w:eastAsia="en-AU"/>
        </w:rPr>
        <w:t>Sunglasses with an EPF of 9 and 10 provide the best protection.</w:t>
      </w:r>
    </w:p>
    <w:p w14:paraId="68ED0238" w14:textId="6C2EF389" w:rsidR="001D7631" w:rsidRPr="00AF7BA5" w:rsidRDefault="001D7631" w:rsidP="001D7631">
      <w:pPr>
        <w:ind w:left="1928"/>
        <w:rPr>
          <w:lang w:eastAsia="en-AU"/>
        </w:rPr>
      </w:pPr>
      <w:r w:rsidRPr="00AF7BA5">
        <w:rPr>
          <w:lang w:eastAsia="en-AU"/>
        </w:rPr>
        <w:t xml:space="preserve">Safety glasses can provide good UV protection but require tinting for use outdoors. </w:t>
      </w:r>
      <w:r w:rsidR="00A24E74">
        <w:rPr>
          <w:lang w:eastAsia="en-AU"/>
        </w:rPr>
        <w:t xml:space="preserve"> </w:t>
      </w:r>
      <w:r w:rsidRPr="00AF7BA5">
        <w:rPr>
          <w:lang w:eastAsia="en-AU"/>
        </w:rPr>
        <w:t>Polarised lenses reduce glare, which is reflected visible light and makes it easier to see on a sunny day – however, this doesn’t increase the EPF.</w:t>
      </w:r>
    </w:p>
    <w:p w14:paraId="677B10FB" w14:textId="58A7A373" w:rsidR="001D7631" w:rsidRPr="001D7631" w:rsidRDefault="001D7631" w:rsidP="00B722C4">
      <w:pPr>
        <w:pStyle w:val="Heading3"/>
        <w:rPr>
          <w:rStyle w:val="Emphasis"/>
          <w:i w:val="0"/>
        </w:rPr>
      </w:pPr>
      <w:bookmarkStart w:id="19" w:name="_Toc50724598"/>
      <w:r w:rsidRPr="001D7631">
        <w:rPr>
          <w:rStyle w:val="Emphasis"/>
          <w:i w:val="0"/>
        </w:rPr>
        <w:t>Sunscreen</w:t>
      </w:r>
      <w:bookmarkEnd w:id="19"/>
    </w:p>
    <w:p w14:paraId="774769F0" w14:textId="77777777" w:rsidR="001D7631" w:rsidRPr="00AF7BA5" w:rsidRDefault="001D7631" w:rsidP="002D29F0">
      <w:pPr>
        <w:ind w:left="1928"/>
        <w:rPr>
          <w:lang w:eastAsia="en-AU"/>
        </w:rPr>
      </w:pPr>
      <w:r w:rsidRPr="00AF7BA5">
        <w:rPr>
          <w:lang w:eastAsia="en-AU"/>
        </w:rPr>
        <w:t>Sunscreen is recommended as the last line of defence in addition to shade, clothing, hats and sunglasses.</w:t>
      </w:r>
    </w:p>
    <w:p w14:paraId="09B80697" w14:textId="77777777" w:rsidR="001D7631" w:rsidRPr="00AF7BA5" w:rsidRDefault="001D7631" w:rsidP="001D7631">
      <w:pPr>
        <w:ind w:left="1928"/>
        <w:rPr>
          <w:lang w:eastAsia="en-AU"/>
        </w:rPr>
      </w:pPr>
      <w:r w:rsidRPr="00AF7BA5">
        <w:rPr>
          <w:lang w:eastAsia="en-AU"/>
        </w:rPr>
        <w:t>When choosing a sunscreen look for the following:</w:t>
      </w:r>
    </w:p>
    <w:p w14:paraId="73E17FA2" w14:textId="2813D8D2" w:rsidR="001D7631" w:rsidRPr="00AF7BA5" w:rsidRDefault="001D7631" w:rsidP="001D7631">
      <w:pPr>
        <w:pStyle w:val="ListParagraph"/>
        <w:numPr>
          <w:ilvl w:val="0"/>
          <w:numId w:val="12"/>
        </w:numPr>
        <w:ind w:left="2285" w:hanging="357"/>
        <w:rPr>
          <w:lang w:eastAsia="en-AU"/>
        </w:rPr>
      </w:pPr>
      <w:r w:rsidRPr="00AF7BA5">
        <w:rPr>
          <w:lang w:eastAsia="en-AU"/>
        </w:rPr>
        <w:t>sun protection factor (SPF) of 30+</w:t>
      </w:r>
      <w:r w:rsidR="00A5193D">
        <w:rPr>
          <w:lang w:eastAsia="en-AU"/>
        </w:rPr>
        <w:t>;</w:t>
      </w:r>
    </w:p>
    <w:p w14:paraId="2CEA4D35" w14:textId="7574FA18" w:rsidR="001D7631" w:rsidRPr="00AF7BA5" w:rsidRDefault="001D7631" w:rsidP="001D7631">
      <w:pPr>
        <w:pStyle w:val="ListParagraph"/>
        <w:numPr>
          <w:ilvl w:val="0"/>
          <w:numId w:val="12"/>
        </w:numPr>
        <w:ind w:left="2285" w:hanging="357"/>
        <w:rPr>
          <w:lang w:eastAsia="en-AU"/>
        </w:rPr>
      </w:pPr>
      <w:r w:rsidRPr="00AF7BA5">
        <w:rPr>
          <w:lang w:eastAsia="en-AU"/>
        </w:rPr>
        <w:t>broad-spectrum (protects against UVA and UVB)</w:t>
      </w:r>
      <w:r w:rsidR="00A5193D">
        <w:rPr>
          <w:lang w:eastAsia="en-AU"/>
        </w:rPr>
        <w:t>;</w:t>
      </w:r>
    </w:p>
    <w:p w14:paraId="33A0BEB3" w14:textId="2D818EDF" w:rsidR="001D7631" w:rsidRPr="00AF7BA5" w:rsidRDefault="001D7631" w:rsidP="001D7631">
      <w:pPr>
        <w:pStyle w:val="ListParagraph"/>
        <w:numPr>
          <w:ilvl w:val="0"/>
          <w:numId w:val="12"/>
        </w:numPr>
        <w:ind w:left="2285" w:hanging="357"/>
        <w:rPr>
          <w:lang w:eastAsia="en-AU"/>
        </w:rPr>
      </w:pPr>
      <w:r w:rsidRPr="00AF7BA5">
        <w:rPr>
          <w:lang w:eastAsia="en-AU"/>
        </w:rPr>
        <w:t>water-resistant</w:t>
      </w:r>
      <w:r w:rsidR="00A5193D">
        <w:rPr>
          <w:lang w:eastAsia="en-AU"/>
        </w:rPr>
        <w:t>;</w:t>
      </w:r>
    </w:p>
    <w:p w14:paraId="38C0A7B4" w14:textId="77777777" w:rsidR="001D7631" w:rsidRPr="00AF7BA5" w:rsidRDefault="001D7631" w:rsidP="001D7631">
      <w:pPr>
        <w:pStyle w:val="ListParagraph"/>
        <w:numPr>
          <w:ilvl w:val="0"/>
          <w:numId w:val="12"/>
        </w:numPr>
        <w:ind w:left="2285" w:hanging="357"/>
        <w:rPr>
          <w:lang w:eastAsia="en-AU"/>
        </w:rPr>
      </w:pPr>
      <w:proofErr w:type="gramStart"/>
      <w:r w:rsidRPr="00AF7BA5">
        <w:rPr>
          <w:lang w:eastAsia="en-AU"/>
        </w:rPr>
        <w:t>check</w:t>
      </w:r>
      <w:proofErr w:type="gramEnd"/>
      <w:r w:rsidRPr="00AF7BA5">
        <w:rPr>
          <w:lang w:eastAsia="en-AU"/>
        </w:rPr>
        <w:t xml:space="preserve"> the use by date.</w:t>
      </w:r>
    </w:p>
    <w:p w14:paraId="2E02D5CA" w14:textId="3ADB093A" w:rsidR="00DD760E" w:rsidRPr="00DD760E" w:rsidRDefault="001D7631" w:rsidP="00A90F2E">
      <w:pPr>
        <w:ind w:left="1928"/>
        <w:rPr>
          <w:rStyle w:val="Emphasis"/>
          <w:i w:val="0"/>
          <w:iCs w:val="0"/>
          <w:lang w:eastAsia="en-AU"/>
        </w:rPr>
      </w:pPr>
      <w:r w:rsidRPr="00AF7BA5">
        <w:rPr>
          <w:lang w:eastAsia="en-AU"/>
        </w:rPr>
        <w:t>Sunscreen should be kept in easi</w:t>
      </w:r>
      <w:r w:rsidR="00A5193D">
        <w:rPr>
          <w:lang w:eastAsia="en-AU"/>
        </w:rPr>
        <w:t xml:space="preserve">ly accessible places such as </w:t>
      </w:r>
      <w:r w:rsidR="008C7285">
        <w:rPr>
          <w:lang w:eastAsia="en-AU"/>
        </w:rPr>
        <w:t>workers</w:t>
      </w:r>
      <w:r w:rsidR="00A5193D">
        <w:rPr>
          <w:lang w:eastAsia="en-AU"/>
        </w:rPr>
        <w:t xml:space="preserve"> </w:t>
      </w:r>
      <w:r w:rsidRPr="00AF7BA5">
        <w:rPr>
          <w:lang w:eastAsia="en-AU"/>
        </w:rPr>
        <w:t xml:space="preserve">rooms and site offices, and stocks replaced regularly to avoid deterioration. </w:t>
      </w:r>
      <w:r w:rsidR="00A24E74">
        <w:rPr>
          <w:lang w:eastAsia="en-AU"/>
        </w:rPr>
        <w:t xml:space="preserve"> </w:t>
      </w:r>
      <w:r w:rsidRPr="00AF7BA5">
        <w:rPr>
          <w:lang w:eastAsia="en-AU"/>
        </w:rPr>
        <w:t xml:space="preserve">Sunscreen can go off, so always check the expiry date and store in a cool place preferably below </w:t>
      </w:r>
      <w:r w:rsidR="00A5193D">
        <w:rPr>
          <w:lang w:eastAsia="en-AU"/>
        </w:rPr>
        <w:t>thirty (</w:t>
      </w:r>
      <w:r w:rsidRPr="00AF7BA5">
        <w:rPr>
          <w:lang w:eastAsia="en-AU"/>
        </w:rPr>
        <w:t>30</w:t>
      </w:r>
      <w:r w:rsidR="00361DA9" w:rsidRPr="00361DA9">
        <w:rPr>
          <w:vertAlign w:val="superscript"/>
          <w:lang w:eastAsia="en-AU"/>
        </w:rPr>
        <w:t>o</w:t>
      </w:r>
      <w:r w:rsidR="00361DA9">
        <w:rPr>
          <w:vertAlign w:val="superscript"/>
          <w:lang w:eastAsia="en-AU"/>
        </w:rPr>
        <w:t xml:space="preserve"> </w:t>
      </w:r>
      <w:r w:rsidR="00361DA9">
        <w:rPr>
          <w:lang w:eastAsia="en-AU"/>
        </w:rPr>
        <w:t>C</w:t>
      </w:r>
      <w:r w:rsidR="00A5193D">
        <w:rPr>
          <w:lang w:eastAsia="en-AU"/>
        </w:rPr>
        <w:t>)</w:t>
      </w:r>
      <w:r w:rsidRPr="00AF7BA5">
        <w:rPr>
          <w:lang w:eastAsia="en-AU"/>
        </w:rPr>
        <w:t xml:space="preserve"> degree</w:t>
      </w:r>
      <w:r w:rsidR="00361DA9">
        <w:rPr>
          <w:lang w:eastAsia="en-AU"/>
        </w:rPr>
        <w:t>s C</w:t>
      </w:r>
      <w:r w:rsidR="00361DA9" w:rsidRPr="00AF7BA5">
        <w:rPr>
          <w:lang w:eastAsia="en-AU"/>
        </w:rPr>
        <w:t>elsius</w:t>
      </w:r>
      <w:r w:rsidRPr="00AF7BA5">
        <w:rPr>
          <w:lang w:eastAsia="en-AU"/>
        </w:rPr>
        <w:t xml:space="preserve">. Price is not always an indication of quality. </w:t>
      </w:r>
      <w:r w:rsidR="00A24E74">
        <w:rPr>
          <w:lang w:eastAsia="en-AU"/>
        </w:rPr>
        <w:t xml:space="preserve"> </w:t>
      </w:r>
      <w:r w:rsidRPr="00AF7BA5">
        <w:rPr>
          <w:lang w:eastAsia="en-AU"/>
        </w:rPr>
        <w:t>Any broad-spectrum sunscreen with an SPF30+ rating, wil</w:t>
      </w:r>
      <w:r w:rsidR="00361DA9">
        <w:rPr>
          <w:lang w:eastAsia="en-AU"/>
        </w:rPr>
        <w:t>l if applied correctly, provides</w:t>
      </w:r>
      <w:r w:rsidRPr="00AF7BA5">
        <w:rPr>
          <w:lang w:eastAsia="en-AU"/>
        </w:rPr>
        <w:t xml:space="preserve"> good sun protection.</w:t>
      </w:r>
    </w:p>
    <w:p w14:paraId="420DAC76" w14:textId="1258BE62" w:rsidR="00DD760E" w:rsidRDefault="00DD760E" w:rsidP="00DD760E">
      <w:pPr>
        <w:ind w:left="1928"/>
        <w:rPr>
          <w:lang w:eastAsia="en-AU"/>
        </w:rPr>
      </w:pPr>
      <w:r>
        <w:rPr>
          <w:lang w:eastAsia="en-AU"/>
        </w:rPr>
        <w:t>Application:</w:t>
      </w:r>
    </w:p>
    <w:p w14:paraId="673D7BB9" w14:textId="428D4E9D" w:rsidR="001D7631" w:rsidRPr="00AF7BA5" w:rsidRDefault="001D7631" w:rsidP="001D7631">
      <w:pPr>
        <w:pStyle w:val="ListParagraph"/>
        <w:numPr>
          <w:ilvl w:val="0"/>
          <w:numId w:val="13"/>
        </w:numPr>
        <w:ind w:left="2285" w:hanging="357"/>
        <w:rPr>
          <w:lang w:eastAsia="en-AU"/>
        </w:rPr>
      </w:pPr>
      <w:r w:rsidRPr="00AF7BA5">
        <w:rPr>
          <w:lang w:eastAsia="en-AU"/>
        </w:rPr>
        <w:t xml:space="preserve">apply liberally to clean, dry skin at least </w:t>
      </w:r>
      <w:r w:rsidR="00A5193D">
        <w:rPr>
          <w:lang w:eastAsia="en-AU"/>
        </w:rPr>
        <w:t>twenty (</w:t>
      </w:r>
      <w:r w:rsidRPr="00AF7BA5">
        <w:rPr>
          <w:lang w:eastAsia="en-AU"/>
        </w:rPr>
        <w:t>20</w:t>
      </w:r>
      <w:r w:rsidR="00A5193D">
        <w:rPr>
          <w:lang w:eastAsia="en-AU"/>
        </w:rPr>
        <w:t>)</w:t>
      </w:r>
      <w:r w:rsidRPr="00AF7BA5">
        <w:rPr>
          <w:lang w:eastAsia="en-AU"/>
        </w:rPr>
        <w:t xml:space="preserve"> minutes before going outside, about a teaspoon per limb and half a teaspoon to the face and neck</w:t>
      </w:r>
      <w:r w:rsidR="00DD760E">
        <w:rPr>
          <w:lang w:eastAsia="en-AU"/>
        </w:rPr>
        <w:t>;</w:t>
      </w:r>
    </w:p>
    <w:p w14:paraId="3CC04DF6" w14:textId="7561DAE6" w:rsidR="001D7631" w:rsidRPr="00AF7BA5" w:rsidRDefault="001D7631" w:rsidP="001D7631">
      <w:pPr>
        <w:pStyle w:val="ListParagraph"/>
        <w:numPr>
          <w:ilvl w:val="0"/>
          <w:numId w:val="13"/>
        </w:numPr>
        <w:ind w:left="2285" w:hanging="357"/>
        <w:rPr>
          <w:lang w:eastAsia="en-AU"/>
        </w:rPr>
      </w:pPr>
      <w:r w:rsidRPr="00AF7BA5">
        <w:rPr>
          <w:lang w:eastAsia="en-AU"/>
        </w:rPr>
        <w:t xml:space="preserve">reapply sunscreen at least every two </w:t>
      </w:r>
      <w:r w:rsidR="00361DA9">
        <w:rPr>
          <w:lang w:eastAsia="en-AU"/>
        </w:rPr>
        <w:t xml:space="preserve">(2) </w:t>
      </w:r>
      <w:r w:rsidRPr="00AF7BA5">
        <w:rPr>
          <w:lang w:eastAsia="en-AU"/>
        </w:rPr>
        <w:t>hours</w:t>
      </w:r>
      <w:r w:rsidR="00DD760E">
        <w:rPr>
          <w:lang w:eastAsia="en-AU"/>
        </w:rPr>
        <w:t>;</w:t>
      </w:r>
    </w:p>
    <w:p w14:paraId="387BA378" w14:textId="1ACA4BF8" w:rsidR="001D7631" w:rsidRPr="00AF7BA5" w:rsidRDefault="001D7631" w:rsidP="001D7631">
      <w:pPr>
        <w:pStyle w:val="ListParagraph"/>
        <w:numPr>
          <w:ilvl w:val="0"/>
          <w:numId w:val="13"/>
        </w:numPr>
        <w:ind w:left="2285" w:hanging="357"/>
        <w:rPr>
          <w:lang w:eastAsia="en-AU"/>
        </w:rPr>
      </w:pPr>
      <w:r w:rsidRPr="00AF7BA5">
        <w:rPr>
          <w:lang w:eastAsia="en-AU"/>
        </w:rPr>
        <w:t>provide an adequate supply of sunscreen and zinc cream at the workplace at all times</w:t>
      </w:r>
      <w:r w:rsidR="00DD760E">
        <w:rPr>
          <w:lang w:eastAsia="en-AU"/>
        </w:rPr>
        <w:t>;</w:t>
      </w:r>
    </w:p>
    <w:p w14:paraId="7A3B08E8" w14:textId="7CBD47DB" w:rsidR="001D7631" w:rsidRPr="00AF7BA5" w:rsidRDefault="001D7631" w:rsidP="001D7631">
      <w:pPr>
        <w:pStyle w:val="ListParagraph"/>
        <w:numPr>
          <w:ilvl w:val="0"/>
          <w:numId w:val="13"/>
        </w:numPr>
        <w:ind w:left="2285" w:hanging="357"/>
        <w:rPr>
          <w:lang w:eastAsia="en-AU"/>
        </w:rPr>
      </w:pPr>
      <w:r w:rsidRPr="00AF7BA5">
        <w:rPr>
          <w:lang w:eastAsia="en-AU"/>
        </w:rPr>
        <w:t>select and apply zinc cream for lips, ears and nose for extra protection</w:t>
      </w:r>
      <w:r w:rsidR="00DD760E">
        <w:rPr>
          <w:lang w:eastAsia="en-AU"/>
        </w:rPr>
        <w:t>;</w:t>
      </w:r>
    </w:p>
    <w:p w14:paraId="45D1B613" w14:textId="72E5FEAF" w:rsidR="001D7631" w:rsidRPr="00AF7BA5" w:rsidRDefault="001D7631" w:rsidP="001D7631">
      <w:pPr>
        <w:pStyle w:val="ListParagraph"/>
        <w:numPr>
          <w:ilvl w:val="0"/>
          <w:numId w:val="13"/>
        </w:numPr>
        <w:ind w:left="2285" w:hanging="357"/>
        <w:rPr>
          <w:lang w:eastAsia="en-AU"/>
        </w:rPr>
      </w:pPr>
      <w:r w:rsidRPr="00AF7BA5">
        <w:rPr>
          <w:lang w:eastAsia="en-AU"/>
        </w:rPr>
        <w:lastRenderedPageBreak/>
        <w:t>select a gel-based or alcohol-based sunscreen when handling tools</w:t>
      </w:r>
      <w:r w:rsidR="00DD760E">
        <w:rPr>
          <w:lang w:eastAsia="en-AU"/>
        </w:rPr>
        <w:t>;</w:t>
      </w:r>
    </w:p>
    <w:p w14:paraId="1942D23E" w14:textId="49E7DA6A" w:rsidR="001D7631" w:rsidRDefault="001D7631" w:rsidP="001D7631">
      <w:pPr>
        <w:pStyle w:val="ListParagraph"/>
        <w:numPr>
          <w:ilvl w:val="0"/>
          <w:numId w:val="13"/>
        </w:numPr>
        <w:ind w:left="2285" w:hanging="357"/>
        <w:rPr>
          <w:lang w:eastAsia="en-AU"/>
        </w:rPr>
      </w:pPr>
      <w:proofErr w:type="gramStart"/>
      <w:r w:rsidRPr="00AF7BA5">
        <w:rPr>
          <w:lang w:eastAsia="en-AU"/>
        </w:rPr>
        <w:t>use</w:t>
      </w:r>
      <w:proofErr w:type="gramEnd"/>
      <w:r w:rsidRPr="00AF7BA5">
        <w:rPr>
          <w:lang w:eastAsia="en-AU"/>
        </w:rPr>
        <w:t xml:space="preserve"> a clear lip balm that contains sunscreen, and apply it regularly.</w:t>
      </w:r>
    </w:p>
    <w:p w14:paraId="3388581C" w14:textId="76D2753A" w:rsidR="004A7FF6" w:rsidRPr="004A7FF6" w:rsidRDefault="004A7FF6" w:rsidP="004A7FF6">
      <w:pPr>
        <w:pStyle w:val="Heading2"/>
        <w:ind w:left="1077"/>
        <w:rPr>
          <w:rStyle w:val="Emphasis"/>
          <w:i w:val="0"/>
          <w:iCs w:val="0"/>
        </w:rPr>
      </w:pPr>
      <w:bookmarkStart w:id="20" w:name="_Toc50724599"/>
      <w:r w:rsidRPr="004A7FF6">
        <w:rPr>
          <w:rStyle w:val="Emphasis"/>
          <w:i w:val="0"/>
          <w:iCs w:val="0"/>
        </w:rPr>
        <w:t>Voice Care</w:t>
      </w:r>
      <w:bookmarkEnd w:id="20"/>
    </w:p>
    <w:p w14:paraId="10A8FDDF" w14:textId="715E5B8A" w:rsidR="004A7FF6" w:rsidRPr="004A7FF6" w:rsidRDefault="004A7FF6" w:rsidP="004A7FF6">
      <w:pPr>
        <w:ind w:left="1077"/>
        <w:rPr>
          <w:rStyle w:val="Emphasis"/>
          <w:b/>
          <w:i w:val="0"/>
        </w:rPr>
      </w:pPr>
      <w:r w:rsidRPr="004A7FF6">
        <w:rPr>
          <w:shd w:val="clear" w:color="auto" w:fill="FFFFFF"/>
        </w:rPr>
        <w:t>The voice is made up of the same material as the rest of our anatomy – muscle, cartilage, tissue – and is as susceptible to illness, stress, strain and injury, just</w:t>
      </w:r>
      <w:r w:rsidR="00A24E74">
        <w:rPr>
          <w:shd w:val="clear" w:color="auto" w:fill="FFFFFF"/>
        </w:rPr>
        <w:t xml:space="preserve"> like other parts of our body. </w:t>
      </w:r>
    </w:p>
    <w:p w14:paraId="3E20035E" w14:textId="77777777" w:rsidR="004A7FF6" w:rsidRPr="004A7FF6" w:rsidRDefault="004A7FF6" w:rsidP="004A7FF6">
      <w:pPr>
        <w:ind w:left="1077"/>
        <w:rPr>
          <w:rStyle w:val="Emphasis"/>
          <w:b/>
          <w:i w:val="0"/>
        </w:rPr>
      </w:pPr>
      <w:r w:rsidRPr="004A7FF6">
        <w:rPr>
          <w:rStyle w:val="Emphasis"/>
          <w:i w:val="0"/>
        </w:rPr>
        <w:t>Voice issues can be identified through strategies such as:</w:t>
      </w:r>
    </w:p>
    <w:p w14:paraId="6D2DFF31" w14:textId="42E90B35" w:rsidR="004A7FF6" w:rsidRPr="004A7FF6" w:rsidRDefault="004A7FF6" w:rsidP="00380381">
      <w:pPr>
        <w:pStyle w:val="ListParagraph"/>
        <w:numPr>
          <w:ilvl w:val="0"/>
          <w:numId w:val="14"/>
        </w:numPr>
        <w:ind w:left="1434" w:hanging="357"/>
        <w:rPr>
          <w:rFonts w:cs="Arial"/>
        </w:rPr>
      </w:pPr>
      <w:r w:rsidRPr="004A7FF6">
        <w:rPr>
          <w:rFonts w:cs="Arial"/>
        </w:rPr>
        <w:t>conducting a workpla</w:t>
      </w:r>
      <w:r w:rsidR="00361DA9">
        <w:rPr>
          <w:rFonts w:cs="Arial"/>
        </w:rPr>
        <w:t>ce assessment</w:t>
      </w:r>
      <w:r w:rsidRPr="004A7FF6">
        <w:rPr>
          <w:rFonts w:cs="Arial"/>
        </w:rPr>
        <w:t>;</w:t>
      </w:r>
    </w:p>
    <w:p w14:paraId="18A3F709" w14:textId="77777777" w:rsidR="004A7FF6" w:rsidRPr="004A7FF6" w:rsidRDefault="004A7FF6" w:rsidP="00380381">
      <w:pPr>
        <w:pStyle w:val="ListParagraph"/>
        <w:numPr>
          <w:ilvl w:val="0"/>
          <w:numId w:val="14"/>
        </w:numPr>
        <w:ind w:left="1434" w:hanging="357"/>
        <w:rPr>
          <w:rFonts w:cs="Arial"/>
        </w:rPr>
      </w:pPr>
      <w:r w:rsidRPr="004A7FF6">
        <w:rPr>
          <w:rFonts w:cs="Arial"/>
        </w:rPr>
        <w:t>formal or informal surveys;</w:t>
      </w:r>
    </w:p>
    <w:p w14:paraId="6548CE0A" w14:textId="0154B846" w:rsidR="004A7FF6" w:rsidRPr="004A7FF6" w:rsidRDefault="004A7FF6" w:rsidP="00380381">
      <w:pPr>
        <w:pStyle w:val="ListParagraph"/>
        <w:numPr>
          <w:ilvl w:val="0"/>
          <w:numId w:val="14"/>
        </w:numPr>
        <w:ind w:left="1434" w:hanging="357"/>
        <w:rPr>
          <w:rFonts w:cs="Arial"/>
        </w:rPr>
      </w:pPr>
      <w:r w:rsidRPr="004A7FF6">
        <w:rPr>
          <w:rFonts w:cs="Arial"/>
        </w:rPr>
        <w:t>di</w:t>
      </w:r>
      <w:r w:rsidR="00361DA9">
        <w:rPr>
          <w:rFonts w:cs="Arial"/>
        </w:rPr>
        <w:t>scussions with workers</w:t>
      </w:r>
      <w:r w:rsidRPr="004A7FF6">
        <w:rPr>
          <w:rFonts w:cs="Arial"/>
        </w:rPr>
        <w:t xml:space="preserve"> during performance appraisals</w:t>
      </w:r>
      <w:r w:rsidR="00DD760E">
        <w:rPr>
          <w:rFonts w:cs="Arial"/>
        </w:rPr>
        <w:t xml:space="preserve"> </w:t>
      </w:r>
      <w:r w:rsidRPr="004A7FF6">
        <w:rPr>
          <w:rFonts w:cs="Arial"/>
        </w:rPr>
        <w:t>/</w:t>
      </w:r>
      <w:r w:rsidR="00DD760E">
        <w:rPr>
          <w:rFonts w:cs="Arial"/>
        </w:rPr>
        <w:t xml:space="preserve"> </w:t>
      </w:r>
      <w:r w:rsidRPr="004A7FF6">
        <w:rPr>
          <w:rFonts w:cs="Arial"/>
        </w:rPr>
        <w:t>meetings;</w:t>
      </w:r>
    </w:p>
    <w:p w14:paraId="35153132" w14:textId="77777777" w:rsidR="004A7FF6" w:rsidRPr="004A7FF6" w:rsidRDefault="004A7FF6" w:rsidP="00380381">
      <w:pPr>
        <w:pStyle w:val="ListParagraph"/>
        <w:numPr>
          <w:ilvl w:val="0"/>
          <w:numId w:val="14"/>
        </w:numPr>
        <w:ind w:left="1434" w:hanging="357"/>
        <w:rPr>
          <w:rFonts w:cs="Arial"/>
        </w:rPr>
      </w:pPr>
      <w:r w:rsidRPr="004A7FF6">
        <w:rPr>
          <w:rFonts w:cs="Arial"/>
        </w:rPr>
        <w:t>hazard and incident reports;</w:t>
      </w:r>
    </w:p>
    <w:p w14:paraId="090D23A8" w14:textId="1C4693EA" w:rsidR="004A7FF6" w:rsidRPr="004A7FF6" w:rsidRDefault="004A7FF6" w:rsidP="00380381">
      <w:pPr>
        <w:pStyle w:val="ListParagraph"/>
        <w:numPr>
          <w:ilvl w:val="0"/>
          <w:numId w:val="14"/>
        </w:numPr>
        <w:ind w:left="1434" w:hanging="357"/>
        <w:rPr>
          <w:rFonts w:cs="Arial"/>
        </w:rPr>
      </w:pPr>
      <w:r w:rsidRPr="004A7FF6">
        <w:rPr>
          <w:rFonts w:cs="Arial"/>
        </w:rPr>
        <w:t xml:space="preserve">reporting results of the assessment to all </w:t>
      </w:r>
      <w:r w:rsidR="008C7285">
        <w:rPr>
          <w:rFonts w:cs="Arial"/>
        </w:rPr>
        <w:t>workers</w:t>
      </w:r>
      <w:r w:rsidRPr="004A7FF6">
        <w:rPr>
          <w:rFonts w:cs="Arial"/>
        </w:rPr>
        <w:t xml:space="preserve"> to discuss the most appropriate methods of control;</w:t>
      </w:r>
    </w:p>
    <w:p w14:paraId="581DAB5D" w14:textId="77777777" w:rsidR="004A7FF6" w:rsidRPr="004A7FF6" w:rsidRDefault="004A7FF6" w:rsidP="00380381">
      <w:pPr>
        <w:pStyle w:val="ListParagraph"/>
        <w:numPr>
          <w:ilvl w:val="0"/>
          <w:numId w:val="14"/>
        </w:numPr>
        <w:ind w:left="1434" w:hanging="357"/>
        <w:rPr>
          <w:rFonts w:cs="Arial"/>
        </w:rPr>
      </w:pPr>
      <w:r w:rsidRPr="004A7FF6">
        <w:rPr>
          <w:rFonts w:cs="Arial"/>
        </w:rPr>
        <w:t>absenteeism records;</w:t>
      </w:r>
    </w:p>
    <w:p w14:paraId="0543E5A2" w14:textId="32DECF82" w:rsidR="004A7FF6" w:rsidRPr="004A7FF6" w:rsidRDefault="004A7FF6" w:rsidP="00380381">
      <w:pPr>
        <w:pStyle w:val="ListParagraph"/>
        <w:numPr>
          <w:ilvl w:val="0"/>
          <w:numId w:val="14"/>
        </w:numPr>
        <w:ind w:left="1434" w:hanging="357"/>
        <w:rPr>
          <w:rFonts w:cs="Arial"/>
        </w:rPr>
      </w:pPr>
      <w:proofErr w:type="gramStart"/>
      <w:r w:rsidRPr="004A7FF6">
        <w:rPr>
          <w:rFonts w:cs="Arial"/>
        </w:rPr>
        <w:t>visual</w:t>
      </w:r>
      <w:proofErr w:type="gramEnd"/>
      <w:r w:rsidRPr="004A7FF6">
        <w:rPr>
          <w:rFonts w:cs="Arial"/>
        </w:rPr>
        <w:t xml:space="preserve"> inspection of the working spa</w:t>
      </w:r>
      <w:r w:rsidR="00361DA9">
        <w:rPr>
          <w:rFonts w:cs="Arial"/>
        </w:rPr>
        <w:t>ce.</w:t>
      </w:r>
    </w:p>
    <w:p w14:paraId="0F43C6E0" w14:textId="77777777" w:rsidR="004A7FF6" w:rsidRPr="004A7FF6" w:rsidRDefault="004A7FF6" w:rsidP="004A7FF6">
      <w:pPr>
        <w:ind w:left="1077"/>
        <w:rPr>
          <w:rStyle w:val="Emphasis"/>
          <w:b/>
          <w:i w:val="0"/>
        </w:rPr>
      </w:pPr>
      <w:r w:rsidRPr="004A7FF6">
        <w:rPr>
          <w:rStyle w:val="Emphasis"/>
          <w:i w:val="0"/>
        </w:rPr>
        <w:t>Consider the following:</w:t>
      </w:r>
    </w:p>
    <w:p w14:paraId="36313E9E" w14:textId="79DC8972" w:rsidR="004A7FF6" w:rsidRPr="004A7FF6" w:rsidRDefault="004A7FF6" w:rsidP="00380381">
      <w:pPr>
        <w:pStyle w:val="ListParagraph"/>
        <w:numPr>
          <w:ilvl w:val="0"/>
          <w:numId w:val="15"/>
        </w:numPr>
        <w:ind w:left="1434" w:hanging="357"/>
        <w:rPr>
          <w:rFonts w:cs="Arial"/>
        </w:rPr>
      </w:pPr>
      <w:r w:rsidRPr="004A7FF6">
        <w:rPr>
          <w:rFonts w:cs="Arial"/>
        </w:rPr>
        <w:t xml:space="preserve">rest the voice whenever possible; </w:t>
      </w:r>
    </w:p>
    <w:p w14:paraId="1A3BF291" w14:textId="77777777" w:rsidR="004A7FF6" w:rsidRPr="004A7FF6" w:rsidRDefault="004A7FF6" w:rsidP="00380381">
      <w:pPr>
        <w:pStyle w:val="ListParagraph"/>
        <w:numPr>
          <w:ilvl w:val="0"/>
          <w:numId w:val="15"/>
        </w:numPr>
        <w:ind w:left="1434" w:hanging="357"/>
        <w:rPr>
          <w:rFonts w:cs="Arial"/>
        </w:rPr>
      </w:pPr>
      <w:r w:rsidRPr="004A7FF6">
        <w:rPr>
          <w:rFonts w:cs="Arial"/>
        </w:rPr>
        <w:t>maintain a high fluid intake to lubricate vocal cords (water recommended);</w:t>
      </w:r>
    </w:p>
    <w:p w14:paraId="08D55CE0" w14:textId="77777777" w:rsidR="004A7FF6" w:rsidRPr="004A7FF6" w:rsidRDefault="004A7FF6" w:rsidP="00380381">
      <w:pPr>
        <w:pStyle w:val="ListParagraph"/>
        <w:numPr>
          <w:ilvl w:val="0"/>
          <w:numId w:val="15"/>
        </w:numPr>
        <w:ind w:left="1434" w:hanging="357"/>
        <w:rPr>
          <w:rFonts w:cs="Arial"/>
        </w:rPr>
      </w:pPr>
      <w:r w:rsidRPr="004A7FF6">
        <w:rPr>
          <w:rFonts w:cs="Arial"/>
        </w:rPr>
        <w:t>changing communication methods e.g. non-verbal signals, group work rather than individual instruction, speakers, whistles, bells and handclaps;</w:t>
      </w:r>
    </w:p>
    <w:p w14:paraId="7C58B9B0" w14:textId="77777777" w:rsidR="004A7FF6" w:rsidRPr="004A7FF6" w:rsidRDefault="004A7FF6" w:rsidP="00380381">
      <w:pPr>
        <w:pStyle w:val="ListParagraph"/>
        <w:numPr>
          <w:ilvl w:val="0"/>
          <w:numId w:val="15"/>
        </w:numPr>
        <w:ind w:left="1434" w:hanging="357"/>
        <w:rPr>
          <w:rFonts w:cs="Arial"/>
        </w:rPr>
      </w:pPr>
      <w:r w:rsidRPr="004A7FF6">
        <w:rPr>
          <w:rFonts w:cs="Arial"/>
        </w:rPr>
        <w:t>reviewing building design and use of room;</w:t>
      </w:r>
    </w:p>
    <w:p w14:paraId="72D89D9B" w14:textId="77777777" w:rsidR="004A7FF6" w:rsidRPr="004A7FF6" w:rsidRDefault="004A7FF6" w:rsidP="00380381">
      <w:pPr>
        <w:pStyle w:val="ListParagraph"/>
        <w:numPr>
          <w:ilvl w:val="0"/>
          <w:numId w:val="15"/>
        </w:numPr>
        <w:ind w:left="1434" w:hanging="357"/>
        <w:rPr>
          <w:rFonts w:cs="Arial"/>
        </w:rPr>
      </w:pPr>
      <w:r w:rsidRPr="004A7FF6">
        <w:rPr>
          <w:rFonts w:cs="Arial"/>
        </w:rPr>
        <w:t>modifying behaviour management techniques;</w:t>
      </w:r>
    </w:p>
    <w:p w14:paraId="7B232922" w14:textId="77777777" w:rsidR="004A7FF6" w:rsidRPr="004A7FF6" w:rsidRDefault="004A7FF6" w:rsidP="00380381">
      <w:pPr>
        <w:pStyle w:val="ListParagraph"/>
        <w:numPr>
          <w:ilvl w:val="0"/>
          <w:numId w:val="15"/>
        </w:numPr>
        <w:ind w:left="1434" w:hanging="357"/>
        <w:rPr>
          <w:rFonts w:cs="Arial"/>
        </w:rPr>
      </w:pPr>
      <w:r w:rsidRPr="004A7FF6">
        <w:rPr>
          <w:rFonts w:cs="Arial"/>
        </w:rPr>
        <w:t>engaging speech pathologists as required;</w:t>
      </w:r>
    </w:p>
    <w:p w14:paraId="0EEDF7DD" w14:textId="0DE98111" w:rsidR="004A7FF6" w:rsidRPr="004A7FF6" w:rsidRDefault="004A7FF6" w:rsidP="00380381">
      <w:pPr>
        <w:pStyle w:val="ListParagraph"/>
        <w:numPr>
          <w:ilvl w:val="0"/>
          <w:numId w:val="15"/>
        </w:numPr>
        <w:ind w:left="1434" w:hanging="357"/>
        <w:rPr>
          <w:rFonts w:cs="Arial"/>
        </w:rPr>
      </w:pPr>
      <w:r w:rsidRPr="004A7FF6">
        <w:rPr>
          <w:rFonts w:cs="Arial"/>
        </w:rPr>
        <w:t xml:space="preserve">ensuring </w:t>
      </w:r>
      <w:r w:rsidR="008C7285">
        <w:rPr>
          <w:rFonts w:cs="Arial"/>
        </w:rPr>
        <w:t>workers</w:t>
      </w:r>
      <w:r w:rsidRPr="004A7FF6">
        <w:rPr>
          <w:rFonts w:cs="Arial"/>
        </w:rPr>
        <w:t xml:space="preserve"> meetings regularly include voice care on the agenda;</w:t>
      </w:r>
    </w:p>
    <w:p w14:paraId="5A4A8C29" w14:textId="77777777" w:rsidR="004A7FF6" w:rsidRPr="004A7FF6" w:rsidRDefault="004A7FF6" w:rsidP="00380381">
      <w:pPr>
        <w:pStyle w:val="ListParagraph"/>
        <w:numPr>
          <w:ilvl w:val="0"/>
          <w:numId w:val="15"/>
        </w:numPr>
        <w:ind w:left="1434" w:hanging="357"/>
        <w:rPr>
          <w:rFonts w:cs="Arial"/>
        </w:rPr>
      </w:pPr>
      <w:r w:rsidRPr="004A7FF6">
        <w:rPr>
          <w:rFonts w:cs="Arial"/>
        </w:rPr>
        <w:t>provision of voice care training;</w:t>
      </w:r>
    </w:p>
    <w:p w14:paraId="78EFE78B" w14:textId="038B5462" w:rsidR="004A7FF6" w:rsidRPr="004A7FF6" w:rsidRDefault="004A7FF6" w:rsidP="00380381">
      <w:pPr>
        <w:pStyle w:val="ListParagraph"/>
        <w:numPr>
          <w:ilvl w:val="0"/>
          <w:numId w:val="15"/>
        </w:numPr>
        <w:ind w:left="1434" w:hanging="357"/>
        <w:rPr>
          <w:rFonts w:cs="Arial"/>
        </w:rPr>
      </w:pPr>
      <w:r w:rsidRPr="004A7FF6">
        <w:rPr>
          <w:rFonts w:cs="Arial"/>
        </w:rPr>
        <w:t>using newsletters</w:t>
      </w:r>
      <w:r w:rsidR="008C7285">
        <w:rPr>
          <w:rFonts w:cs="Arial"/>
        </w:rPr>
        <w:t xml:space="preserve"> </w:t>
      </w:r>
      <w:r w:rsidRPr="004A7FF6">
        <w:rPr>
          <w:rFonts w:cs="Arial"/>
        </w:rPr>
        <w:t>/</w:t>
      </w:r>
      <w:r w:rsidR="008C7285">
        <w:rPr>
          <w:rFonts w:cs="Arial"/>
        </w:rPr>
        <w:t xml:space="preserve"> </w:t>
      </w:r>
      <w:r w:rsidRPr="004A7FF6">
        <w:rPr>
          <w:rFonts w:cs="Arial"/>
        </w:rPr>
        <w:t xml:space="preserve">flyers to raise awareness of voice care;  </w:t>
      </w:r>
    </w:p>
    <w:p w14:paraId="2692B9DB" w14:textId="62E550A7" w:rsidR="004A7FF6" w:rsidRPr="004A7FF6" w:rsidRDefault="004A7FF6" w:rsidP="00380381">
      <w:pPr>
        <w:pStyle w:val="ListParagraph"/>
        <w:numPr>
          <w:ilvl w:val="0"/>
          <w:numId w:val="15"/>
        </w:numPr>
        <w:ind w:left="1434" w:hanging="357"/>
        <w:rPr>
          <w:rFonts w:cs="Arial"/>
        </w:rPr>
      </w:pPr>
      <w:proofErr w:type="gramStart"/>
      <w:r w:rsidRPr="004A7FF6">
        <w:rPr>
          <w:rFonts w:cs="Arial"/>
        </w:rPr>
        <w:t>providing</w:t>
      </w:r>
      <w:proofErr w:type="gramEnd"/>
      <w:r w:rsidRPr="004A7FF6">
        <w:rPr>
          <w:rFonts w:cs="Arial"/>
        </w:rPr>
        <w:t xml:space="preserve"> appropriate equipment, for example a megaphone or P</w:t>
      </w:r>
      <w:r w:rsidR="00DD760E">
        <w:rPr>
          <w:rFonts w:cs="Arial"/>
        </w:rPr>
        <w:t xml:space="preserve">ublic </w:t>
      </w:r>
      <w:r w:rsidRPr="004A7FF6">
        <w:rPr>
          <w:rFonts w:cs="Arial"/>
        </w:rPr>
        <w:t>A</w:t>
      </w:r>
      <w:r w:rsidR="00DD760E">
        <w:rPr>
          <w:rFonts w:cs="Arial"/>
        </w:rPr>
        <w:t>ddress S</w:t>
      </w:r>
      <w:r w:rsidRPr="004A7FF6">
        <w:rPr>
          <w:rFonts w:cs="Arial"/>
        </w:rPr>
        <w:t>ystem.</w:t>
      </w:r>
    </w:p>
    <w:p w14:paraId="65F0D1DC" w14:textId="7275DA1B" w:rsidR="004A7FF6" w:rsidRPr="0094494A" w:rsidRDefault="00DD760E" w:rsidP="004A7FF6">
      <w:pPr>
        <w:ind w:left="1077"/>
        <w:rPr>
          <w:rStyle w:val="Emphasis"/>
          <w:b/>
          <w:i w:val="0"/>
        </w:rPr>
      </w:pPr>
      <w:r>
        <w:rPr>
          <w:rStyle w:val="Emphasis"/>
          <w:i w:val="0"/>
        </w:rPr>
        <w:t>Refer to the guideline</w:t>
      </w:r>
      <w:r w:rsidR="003877F0">
        <w:rPr>
          <w:rStyle w:val="Emphasis"/>
          <w:i w:val="0"/>
        </w:rPr>
        <w:t xml:space="preserve"> for </w:t>
      </w:r>
      <w:hyperlink r:id="rId19" w:history="1">
        <w:r w:rsidR="004A7FF6" w:rsidRPr="003877F0">
          <w:rPr>
            <w:rStyle w:val="Hyperlink"/>
            <w:b/>
          </w:rPr>
          <w:t>Practical Strategies for Minimising Voice Strain</w:t>
        </w:r>
        <w:r w:rsidR="0094494A" w:rsidRPr="003877F0">
          <w:rPr>
            <w:rStyle w:val="Hyperlink"/>
            <w:b/>
          </w:rPr>
          <w:t xml:space="preserve"> (027</w:t>
        </w:r>
        <w:r w:rsidR="008C7285" w:rsidRPr="003877F0">
          <w:rPr>
            <w:rStyle w:val="Hyperlink"/>
            <w:b/>
          </w:rPr>
          <w:t>G)</w:t>
        </w:r>
      </w:hyperlink>
      <w:r w:rsidR="004A7FF6" w:rsidRPr="003877F0">
        <w:rPr>
          <w:rStyle w:val="Emphasis"/>
          <w:i w:val="0"/>
        </w:rPr>
        <w:t>.</w:t>
      </w:r>
    </w:p>
    <w:p w14:paraId="62AFD3D0" w14:textId="047ED944" w:rsidR="00142A3D" w:rsidRPr="00142A3D" w:rsidRDefault="00142A3D" w:rsidP="00142A3D">
      <w:pPr>
        <w:pStyle w:val="Heading2"/>
        <w:ind w:left="1077"/>
        <w:rPr>
          <w:rStyle w:val="Emphasis"/>
          <w:i w:val="0"/>
          <w:iCs w:val="0"/>
        </w:rPr>
      </w:pPr>
      <w:bookmarkStart w:id="21" w:name="_Toc50724600"/>
      <w:r w:rsidRPr="00142A3D">
        <w:rPr>
          <w:rStyle w:val="Emphasis"/>
          <w:i w:val="0"/>
          <w:iCs w:val="0"/>
        </w:rPr>
        <w:t>Fatigue</w:t>
      </w:r>
      <w:bookmarkEnd w:id="21"/>
      <w:r w:rsidRPr="00142A3D">
        <w:rPr>
          <w:rStyle w:val="Emphasis"/>
          <w:i w:val="0"/>
          <w:iCs w:val="0"/>
        </w:rPr>
        <w:t xml:space="preserve"> </w:t>
      </w:r>
    </w:p>
    <w:p w14:paraId="0E5DCC2D" w14:textId="0987E408" w:rsidR="00142A3D" w:rsidRPr="00FA6A07" w:rsidRDefault="00142A3D" w:rsidP="00142A3D">
      <w:pPr>
        <w:ind w:left="1077"/>
        <w:rPr>
          <w:rStyle w:val="Emphasis"/>
          <w:b/>
          <w:i w:val="0"/>
        </w:rPr>
      </w:pPr>
      <w:r w:rsidRPr="00FA6A07">
        <w:rPr>
          <w:rStyle w:val="Emphasis"/>
          <w:i w:val="0"/>
        </w:rPr>
        <w:t xml:space="preserve">Fatigue is mental or physical exhaustion which stops a person’s ability to perform work safely and effectively. </w:t>
      </w:r>
      <w:r w:rsidR="00A24E74">
        <w:rPr>
          <w:rStyle w:val="Emphasis"/>
          <w:i w:val="0"/>
        </w:rPr>
        <w:t xml:space="preserve"> </w:t>
      </w:r>
      <w:r w:rsidRPr="00FA6A07">
        <w:rPr>
          <w:rStyle w:val="Emphasis"/>
          <w:i w:val="0"/>
        </w:rPr>
        <w:t xml:space="preserve">Fatigue can adversely affect safety at the workplace. </w:t>
      </w:r>
      <w:r w:rsidR="00A24E74">
        <w:rPr>
          <w:rStyle w:val="Emphasis"/>
          <w:i w:val="0"/>
        </w:rPr>
        <w:t xml:space="preserve"> </w:t>
      </w:r>
      <w:r w:rsidRPr="00FA6A07">
        <w:rPr>
          <w:rStyle w:val="Emphasis"/>
          <w:i w:val="0"/>
        </w:rPr>
        <w:t xml:space="preserve">Fatigue can be caused by factors which may be work related, non-work related or a combination </w:t>
      </w:r>
      <w:r w:rsidR="00DD760E">
        <w:rPr>
          <w:rStyle w:val="Emphasis"/>
          <w:i w:val="0"/>
        </w:rPr>
        <w:t xml:space="preserve">of both and can accumulate over </w:t>
      </w:r>
      <w:r w:rsidR="00A24E74">
        <w:rPr>
          <w:rStyle w:val="Emphasis"/>
          <w:i w:val="0"/>
        </w:rPr>
        <w:t>time.</w:t>
      </w:r>
    </w:p>
    <w:p w14:paraId="3F6E8642" w14:textId="77777777" w:rsidR="00142A3D" w:rsidRPr="00FA6A07" w:rsidRDefault="00142A3D" w:rsidP="00142A3D">
      <w:pPr>
        <w:ind w:left="1077"/>
        <w:rPr>
          <w:rStyle w:val="Emphasis"/>
          <w:b/>
          <w:i w:val="0"/>
        </w:rPr>
      </w:pPr>
      <w:r w:rsidRPr="00FA6A07">
        <w:rPr>
          <w:rStyle w:val="Emphasis"/>
          <w:i w:val="0"/>
        </w:rPr>
        <w:t>Potential causes of fatigue include:</w:t>
      </w:r>
    </w:p>
    <w:p w14:paraId="0E215664" w14:textId="77777777" w:rsidR="00142A3D" w:rsidRPr="00142A3D" w:rsidRDefault="00142A3D" w:rsidP="00380381">
      <w:pPr>
        <w:pStyle w:val="ListParagraph"/>
        <w:numPr>
          <w:ilvl w:val="0"/>
          <w:numId w:val="16"/>
        </w:numPr>
        <w:ind w:left="1434" w:hanging="357"/>
        <w:rPr>
          <w:rFonts w:cs="Arial"/>
        </w:rPr>
      </w:pPr>
      <w:r w:rsidRPr="00142A3D">
        <w:rPr>
          <w:rFonts w:cs="Arial"/>
        </w:rPr>
        <w:t>mentally and physically demanding work;</w:t>
      </w:r>
    </w:p>
    <w:p w14:paraId="2FFBE796" w14:textId="38BD617D" w:rsidR="00142A3D" w:rsidRPr="00142A3D" w:rsidRDefault="00DD760E" w:rsidP="00380381">
      <w:pPr>
        <w:pStyle w:val="ListParagraph"/>
        <w:numPr>
          <w:ilvl w:val="0"/>
          <w:numId w:val="16"/>
        </w:numPr>
        <w:ind w:left="1434" w:hanging="357"/>
        <w:rPr>
          <w:rFonts w:cs="Arial"/>
        </w:rPr>
      </w:pPr>
      <w:r>
        <w:rPr>
          <w:rFonts w:cs="Arial"/>
        </w:rPr>
        <w:t>long periods of time awake (e.g</w:t>
      </w:r>
      <w:r w:rsidR="00142A3D" w:rsidRPr="00142A3D">
        <w:rPr>
          <w:rFonts w:cs="Arial"/>
        </w:rPr>
        <w:t>. long hours of work extended by long commuting times);</w:t>
      </w:r>
    </w:p>
    <w:p w14:paraId="6DF0343D" w14:textId="6EA55F15" w:rsidR="00142A3D" w:rsidRPr="00142A3D" w:rsidRDefault="00142A3D" w:rsidP="00380381">
      <w:pPr>
        <w:pStyle w:val="ListParagraph"/>
        <w:numPr>
          <w:ilvl w:val="0"/>
          <w:numId w:val="16"/>
        </w:numPr>
        <w:ind w:left="1434" w:hanging="357"/>
        <w:rPr>
          <w:rFonts w:cs="Arial"/>
        </w:rPr>
      </w:pPr>
      <w:r w:rsidRPr="00142A3D">
        <w:rPr>
          <w:rFonts w:cs="Arial"/>
        </w:rPr>
        <w:t xml:space="preserve">inadequate </w:t>
      </w:r>
      <w:r w:rsidR="00DD760E">
        <w:rPr>
          <w:rFonts w:cs="Arial"/>
        </w:rPr>
        <w:t>amount or quality of sleep (e.g</w:t>
      </w:r>
      <w:r w:rsidRPr="00142A3D">
        <w:rPr>
          <w:rFonts w:cs="Arial"/>
        </w:rPr>
        <w:t>. when on call);</w:t>
      </w:r>
    </w:p>
    <w:p w14:paraId="331104B1" w14:textId="77777777" w:rsidR="00142A3D" w:rsidRPr="00142A3D" w:rsidRDefault="00142A3D" w:rsidP="00380381">
      <w:pPr>
        <w:pStyle w:val="ListParagraph"/>
        <w:numPr>
          <w:ilvl w:val="0"/>
          <w:numId w:val="16"/>
        </w:numPr>
        <w:ind w:left="1434" w:hanging="357"/>
        <w:rPr>
          <w:rFonts w:cs="Arial"/>
        </w:rPr>
      </w:pPr>
      <w:r w:rsidRPr="00142A3D">
        <w:rPr>
          <w:rFonts w:cs="Arial"/>
        </w:rPr>
        <w:t>regular work at night;</w:t>
      </w:r>
    </w:p>
    <w:p w14:paraId="2EEDCFF2" w14:textId="522A7B78" w:rsidR="00142A3D" w:rsidRPr="00142A3D" w:rsidRDefault="00142A3D" w:rsidP="00380381">
      <w:pPr>
        <w:pStyle w:val="ListParagraph"/>
        <w:numPr>
          <w:ilvl w:val="0"/>
          <w:numId w:val="16"/>
        </w:numPr>
        <w:ind w:left="1434" w:hanging="357"/>
        <w:rPr>
          <w:rFonts w:cs="Arial"/>
        </w:rPr>
      </w:pPr>
      <w:r w:rsidRPr="00142A3D">
        <w:rPr>
          <w:rFonts w:cs="Arial"/>
        </w:rPr>
        <w:t>work requir</w:t>
      </w:r>
      <w:r w:rsidR="00DD760E">
        <w:rPr>
          <w:rFonts w:cs="Arial"/>
        </w:rPr>
        <w:t>ements or systems of reward (e.g</w:t>
      </w:r>
      <w:r w:rsidRPr="00142A3D">
        <w:rPr>
          <w:rFonts w:cs="Arial"/>
        </w:rPr>
        <w:t>. pay, recognition or promotion) that provide incentives to work longer and harder;</w:t>
      </w:r>
    </w:p>
    <w:p w14:paraId="744F41FD" w14:textId="77777777" w:rsidR="00142A3D" w:rsidRPr="00142A3D" w:rsidRDefault="00142A3D" w:rsidP="00380381">
      <w:pPr>
        <w:pStyle w:val="ListParagraph"/>
        <w:numPr>
          <w:ilvl w:val="0"/>
          <w:numId w:val="16"/>
        </w:numPr>
        <w:ind w:left="1434" w:hanging="357"/>
        <w:rPr>
          <w:rFonts w:cs="Arial"/>
        </w:rPr>
      </w:pPr>
      <w:proofErr w:type="gramStart"/>
      <w:r w:rsidRPr="00142A3D">
        <w:rPr>
          <w:rFonts w:cs="Arial"/>
        </w:rPr>
        <w:lastRenderedPageBreak/>
        <w:t>poor</w:t>
      </w:r>
      <w:proofErr w:type="gramEnd"/>
      <w:r w:rsidRPr="00142A3D">
        <w:rPr>
          <w:rFonts w:cs="Arial"/>
        </w:rPr>
        <w:t xml:space="preserve"> work scheduling and planning.</w:t>
      </w:r>
    </w:p>
    <w:p w14:paraId="1FA38744" w14:textId="77777777" w:rsidR="00142A3D" w:rsidRPr="00FA6A07" w:rsidRDefault="00142A3D" w:rsidP="00142A3D">
      <w:pPr>
        <w:ind w:left="1077"/>
        <w:rPr>
          <w:rStyle w:val="Emphasis"/>
          <w:b/>
          <w:i w:val="0"/>
        </w:rPr>
      </w:pPr>
      <w:r w:rsidRPr="00FA6A07">
        <w:rPr>
          <w:rStyle w:val="Emphasis"/>
          <w:i w:val="0"/>
        </w:rPr>
        <w:t>Ensure workers aren’t required to work extended hours by:</w:t>
      </w:r>
    </w:p>
    <w:p w14:paraId="5F88F506" w14:textId="77777777" w:rsidR="00142A3D" w:rsidRPr="00142A3D" w:rsidRDefault="00142A3D" w:rsidP="00380381">
      <w:pPr>
        <w:pStyle w:val="ListParagraph"/>
        <w:numPr>
          <w:ilvl w:val="0"/>
          <w:numId w:val="17"/>
        </w:numPr>
        <w:ind w:left="1434" w:hanging="357"/>
        <w:rPr>
          <w:rFonts w:cs="Arial"/>
        </w:rPr>
      </w:pPr>
      <w:r w:rsidRPr="00142A3D">
        <w:rPr>
          <w:rFonts w:cs="Arial"/>
        </w:rPr>
        <w:t>arranging sufficient cover for workers who are on annual or sick leave;</w:t>
      </w:r>
    </w:p>
    <w:p w14:paraId="242CBF4C" w14:textId="77777777" w:rsidR="00142A3D" w:rsidRPr="00142A3D" w:rsidRDefault="00142A3D" w:rsidP="00380381">
      <w:pPr>
        <w:pStyle w:val="ListParagraph"/>
        <w:numPr>
          <w:ilvl w:val="0"/>
          <w:numId w:val="17"/>
        </w:numPr>
        <w:ind w:left="1434" w:hanging="357"/>
        <w:rPr>
          <w:rFonts w:cs="Arial"/>
        </w:rPr>
      </w:pPr>
      <w:r w:rsidRPr="00142A3D">
        <w:rPr>
          <w:rFonts w:cs="Arial"/>
        </w:rPr>
        <w:t xml:space="preserve">planning for necessary overtime so workers can schedule their activities around it; </w:t>
      </w:r>
    </w:p>
    <w:p w14:paraId="63B39176" w14:textId="29180E56" w:rsidR="00142A3D" w:rsidRPr="00142A3D" w:rsidRDefault="00142A3D" w:rsidP="00380381">
      <w:pPr>
        <w:pStyle w:val="ListParagraph"/>
        <w:numPr>
          <w:ilvl w:val="0"/>
          <w:numId w:val="17"/>
        </w:numPr>
        <w:ind w:left="1434" w:hanging="357"/>
        <w:rPr>
          <w:rFonts w:cs="Arial"/>
        </w:rPr>
      </w:pPr>
      <w:r w:rsidRPr="00142A3D">
        <w:rPr>
          <w:rFonts w:cs="Arial"/>
        </w:rPr>
        <w:t xml:space="preserve">ensure shift work rosters provide for adequate sleep in a </w:t>
      </w:r>
      <w:r w:rsidR="00DD760E">
        <w:rPr>
          <w:rFonts w:cs="Arial"/>
        </w:rPr>
        <w:t>twenty-four (</w:t>
      </w:r>
      <w:r w:rsidRPr="00142A3D">
        <w:rPr>
          <w:rFonts w:cs="Arial"/>
        </w:rPr>
        <w:t>24</w:t>
      </w:r>
      <w:r w:rsidR="00DD760E">
        <w:rPr>
          <w:rFonts w:cs="Arial"/>
        </w:rPr>
        <w:t>)</w:t>
      </w:r>
      <w:r w:rsidRPr="00142A3D">
        <w:rPr>
          <w:rFonts w:cs="Arial"/>
        </w:rPr>
        <w:t xml:space="preserve"> hour and seven</w:t>
      </w:r>
      <w:r w:rsidR="00DD760E">
        <w:rPr>
          <w:rFonts w:cs="Arial"/>
        </w:rPr>
        <w:t xml:space="preserve"> (7)</w:t>
      </w:r>
      <w:r w:rsidRPr="00142A3D">
        <w:rPr>
          <w:rFonts w:cs="Arial"/>
        </w:rPr>
        <w:t xml:space="preserve"> day period;</w:t>
      </w:r>
    </w:p>
    <w:p w14:paraId="7AE04750" w14:textId="77777777" w:rsidR="00142A3D" w:rsidRPr="00142A3D" w:rsidRDefault="00142A3D" w:rsidP="00380381">
      <w:pPr>
        <w:pStyle w:val="ListParagraph"/>
        <w:numPr>
          <w:ilvl w:val="0"/>
          <w:numId w:val="17"/>
        </w:numPr>
        <w:ind w:left="1434" w:hanging="357"/>
        <w:rPr>
          <w:rFonts w:cs="Arial"/>
        </w:rPr>
      </w:pPr>
      <w:r w:rsidRPr="00142A3D">
        <w:rPr>
          <w:rFonts w:cs="Arial"/>
        </w:rPr>
        <w:t>avoid working arrangements that provide incentives to work excessive hours;</w:t>
      </w:r>
    </w:p>
    <w:p w14:paraId="091CB40A" w14:textId="5EF14B0C" w:rsidR="00142A3D" w:rsidRPr="00142A3D" w:rsidRDefault="00142A3D" w:rsidP="00380381">
      <w:pPr>
        <w:pStyle w:val="ListParagraph"/>
        <w:numPr>
          <w:ilvl w:val="0"/>
          <w:numId w:val="17"/>
        </w:numPr>
        <w:ind w:left="1434" w:hanging="357"/>
        <w:rPr>
          <w:rFonts w:cs="Arial"/>
        </w:rPr>
      </w:pPr>
      <w:r w:rsidRPr="00142A3D">
        <w:rPr>
          <w:rFonts w:cs="Arial"/>
        </w:rPr>
        <w:t xml:space="preserve">include adequate rest breaks between shifts to allow </w:t>
      </w:r>
      <w:r w:rsidR="0040519F">
        <w:rPr>
          <w:rFonts w:cs="Arial"/>
        </w:rPr>
        <w:t>workers</w:t>
      </w:r>
      <w:r w:rsidR="00DD760E">
        <w:rPr>
          <w:rFonts w:cs="Arial"/>
        </w:rPr>
        <w:t xml:space="preserve"> enough recovery time (e.g</w:t>
      </w:r>
      <w:r w:rsidRPr="00142A3D">
        <w:rPr>
          <w:rFonts w:cs="Arial"/>
        </w:rPr>
        <w:t>. time needed for travelling, eating, sleeping and socialising);</w:t>
      </w:r>
    </w:p>
    <w:p w14:paraId="2D338D5F" w14:textId="434F3C52" w:rsidR="00142A3D" w:rsidRPr="00142A3D" w:rsidRDefault="00142A3D" w:rsidP="00380381">
      <w:pPr>
        <w:pStyle w:val="ListParagraph"/>
        <w:numPr>
          <w:ilvl w:val="0"/>
          <w:numId w:val="17"/>
        </w:numPr>
        <w:ind w:left="1434" w:hanging="357"/>
        <w:rPr>
          <w:rFonts w:cs="Arial"/>
        </w:rPr>
      </w:pPr>
      <w:r w:rsidRPr="00142A3D">
        <w:rPr>
          <w:rFonts w:cs="Arial"/>
        </w:rPr>
        <w:t xml:space="preserve">consult with </w:t>
      </w:r>
      <w:r w:rsidR="008C7285">
        <w:rPr>
          <w:rFonts w:cs="Arial"/>
        </w:rPr>
        <w:t>workers</w:t>
      </w:r>
      <w:r w:rsidRPr="00142A3D">
        <w:rPr>
          <w:rFonts w:cs="Arial"/>
        </w:rPr>
        <w:t xml:space="preserve"> and follow-up on issues raised;</w:t>
      </w:r>
    </w:p>
    <w:p w14:paraId="2DC32FA8" w14:textId="309DF357" w:rsidR="00142A3D" w:rsidRPr="00142A3D" w:rsidRDefault="00142A3D" w:rsidP="00380381">
      <w:pPr>
        <w:pStyle w:val="ListParagraph"/>
        <w:numPr>
          <w:ilvl w:val="0"/>
          <w:numId w:val="17"/>
        </w:numPr>
        <w:ind w:left="1434" w:hanging="357"/>
        <w:rPr>
          <w:rFonts w:cs="Arial"/>
        </w:rPr>
      </w:pPr>
      <w:proofErr w:type="gramStart"/>
      <w:r w:rsidRPr="00142A3D">
        <w:rPr>
          <w:rFonts w:cs="Arial"/>
        </w:rPr>
        <w:t>conduct</w:t>
      </w:r>
      <w:proofErr w:type="gramEnd"/>
      <w:r w:rsidRPr="00142A3D">
        <w:rPr>
          <w:rFonts w:cs="Arial"/>
        </w:rPr>
        <w:t xml:space="preserve"> regular audits to ensure controls are effec</w:t>
      </w:r>
      <w:r w:rsidR="00DD760E">
        <w:rPr>
          <w:rFonts w:cs="Arial"/>
        </w:rPr>
        <w:t>tive and are being used by workers</w:t>
      </w:r>
      <w:r w:rsidRPr="00142A3D">
        <w:rPr>
          <w:rFonts w:cs="Arial"/>
        </w:rPr>
        <w:t>.</w:t>
      </w:r>
    </w:p>
    <w:p w14:paraId="34081813" w14:textId="690E4B32" w:rsidR="00142A3D" w:rsidRPr="00142A3D" w:rsidRDefault="00142A3D" w:rsidP="00142A3D">
      <w:pPr>
        <w:pStyle w:val="Heading2"/>
        <w:ind w:left="1077"/>
        <w:rPr>
          <w:rStyle w:val="Emphasis"/>
          <w:i w:val="0"/>
          <w:iCs w:val="0"/>
        </w:rPr>
      </w:pPr>
      <w:bookmarkStart w:id="22" w:name="_Toc50724601"/>
      <w:r w:rsidRPr="00142A3D">
        <w:rPr>
          <w:rStyle w:val="Emphasis"/>
          <w:i w:val="0"/>
          <w:iCs w:val="0"/>
        </w:rPr>
        <w:t>Work Related Stress</w:t>
      </w:r>
      <w:bookmarkEnd w:id="22"/>
    </w:p>
    <w:p w14:paraId="359054CA" w14:textId="272FF1F4" w:rsidR="00142A3D" w:rsidRDefault="00142A3D" w:rsidP="00142A3D">
      <w:pPr>
        <w:ind w:left="1077"/>
        <w:rPr>
          <w:rStyle w:val="Emphasis"/>
          <w:b/>
          <w:i w:val="0"/>
        </w:rPr>
      </w:pPr>
      <w:r w:rsidRPr="00FA6A07">
        <w:rPr>
          <w:rStyle w:val="Emphasis"/>
          <w:i w:val="0"/>
        </w:rPr>
        <w:t>Work related stress describes the physical, mental and emotional reactions of workers who perceive that their work demands exceed their abilities and / o</w:t>
      </w:r>
      <w:r w:rsidR="00DD760E">
        <w:rPr>
          <w:rStyle w:val="Emphasis"/>
          <w:i w:val="0"/>
        </w:rPr>
        <w:t>r their resources (such as time /</w:t>
      </w:r>
      <w:r w:rsidRPr="00FA6A07">
        <w:rPr>
          <w:rStyle w:val="Emphasis"/>
          <w:i w:val="0"/>
        </w:rPr>
        <w:t xml:space="preserve"> help / support) to do the work. </w:t>
      </w:r>
      <w:r w:rsidR="00A24E74">
        <w:rPr>
          <w:rStyle w:val="Emphasis"/>
          <w:i w:val="0"/>
        </w:rPr>
        <w:t xml:space="preserve"> </w:t>
      </w:r>
      <w:r w:rsidRPr="00FA6A07">
        <w:rPr>
          <w:rStyle w:val="Emphasis"/>
          <w:i w:val="0"/>
        </w:rPr>
        <w:t xml:space="preserve">Stress responses occur when the worker perceives they are not coping in situations where it is important to them that they do. </w:t>
      </w:r>
    </w:p>
    <w:p w14:paraId="7D119296" w14:textId="77777777" w:rsidR="00142A3D" w:rsidRPr="00FA6A07" w:rsidRDefault="00142A3D" w:rsidP="00142A3D">
      <w:pPr>
        <w:ind w:left="1077"/>
        <w:rPr>
          <w:rStyle w:val="Emphasis"/>
          <w:b/>
          <w:i w:val="0"/>
        </w:rPr>
      </w:pPr>
      <w:r w:rsidRPr="00FA6A07">
        <w:rPr>
          <w:rStyle w:val="Emphasis"/>
          <w:i w:val="0"/>
        </w:rPr>
        <w:t>The source of work related stress can be determined by evaluating:</w:t>
      </w:r>
    </w:p>
    <w:p w14:paraId="26317017" w14:textId="77777777" w:rsidR="00142A3D" w:rsidRPr="00142A3D" w:rsidRDefault="00142A3D" w:rsidP="00380381">
      <w:pPr>
        <w:pStyle w:val="ListParagraph"/>
        <w:numPr>
          <w:ilvl w:val="0"/>
          <w:numId w:val="18"/>
        </w:numPr>
        <w:ind w:left="1434" w:hanging="357"/>
        <w:rPr>
          <w:rFonts w:cs="Arial"/>
        </w:rPr>
      </w:pPr>
      <w:r w:rsidRPr="00142A3D">
        <w:rPr>
          <w:rFonts w:cs="Arial"/>
        </w:rPr>
        <w:t>productivity levels;</w:t>
      </w:r>
    </w:p>
    <w:p w14:paraId="51A5F5E6" w14:textId="77777777" w:rsidR="00142A3D" w:rsidRPr="00142A3D" w:rsidRDefault="00142A3D" w:rsidP="00380381">
      <w:pPr>
        <w:pStyle w:val="ListParagraph"/>
        <w:numPr>
          <w:ilvl w:val="0"/>
          <w:numId w:val="18"/>
        </w:numPr>
        <w:ind w:left="1434" w:hanging="357"/>
        <w:rPr>
          <w:rFonts w:cs="Arial"/>
        </w:rPr>
      </w:pPr>
      <w:r w:rsidRPr="00142A3D">
        <w:rPr>
          <w:rFonts w:cs="Arial"/>
        </w:rPr>
        <w:t>rates of absenteeism;</w:t>
      </w:r>
    </w:p>
    <w:p w14:paraId="66D766B2" w14:textId="675937E5" w:rsidR="00142A3D" w:rsidRPr="00142A3D" w:rsidRDefault="00142A3D" w:rsidP="00380381">
      <w:pPr>
        <w:pStyle w:val="ListParagraph"/>
        <w:numPr>
          <w:ilvl w:val="0"/>
          <w:numId w:val="18"/>
        </w:numPr>
        <w:ind w:left="1434" w:hanging="357"/>
        <w:rPr>
          <w:rFonts w:cs="Arial"/>
        </w:rPr>
      </w:pPr>
      <w:r w:rsidRPr="00142A3D">
        <w:rPr>
          <w:rFonts w:cs="Arial"/>
        </w:rPr>
        <w:t>separation rates</w:t>
      </w:r>
      <w:r w:rsidR="00DD760E">
        <w:rPr>
          <w:rFonts w:cs="Arial"/>
        </w:rPr>
        <w:t xml:space="preserve"> </w:t>
      </w:r>
      <w:r w:rsidRPr="00142A3D">
        <w:rPr>
          <w:rFonts w:cs="Arial"/>
        </w:rPr>
        <w:t>/</w:t>
      </w:r>
      <w:r w:rsidR="00DD760E">
        <w:rPr>
          <w:rFonts w:cs="Arial"/>
        </w:rPr>
        <w:t xml:space="preserve"> </w:t>
      </w:r>
      <w:r w:rsidRPr="00142A3D">
        <w:rPr>
          <w:rFonts w:cs="Arial"/>
        </w:rPr>
        <w:t>turnover;</w:t>
      </w:r>
    </w:p>
    <w:p w14:paraId="708BBB50" w14:textId="77777777" w:rsidR="00142A3D" w:rsidRPr="00142A3D" w:rsidRDefault="00142A3D" w:rsidP="00380381">
      <w:pPr>
        <w:pStyle w:val="ListParagraph"/>
        <w:numPr>
          <w:ilvl w:val="0"/>
          <w:numId w:val="18"/>
        </w:numPr>
        <w:ind w:left="1434" w:hanging="357"/>
        <w:rPr>
          <w:rFonts w:cs="Arial"/>
        </w:rPr>
      </w:pPr>
      <w:r w:rsidRPr="00142A3D">
        <w:rPr>
          <w:rFonts w:cs="Arial"/>
        </w:rPr>
        <w:t>exit interviews;</w:t>
      </w:r>
    </w:p>
    <w:p w14:paraId="3B9DE78B" w14:textId="0858EE23" w:rsidR="00142A3D" w:rsidRPr="00142A3D" w:rsidRDefault="008C7285" w:rsidP="00380381">
      <w:pPr>
        <w:pStyle w:val="ListParagraph"/>
        <w:numPr>
          <w:ilvl w:val="0"/>
          <w:numId w:val="18"/>
        </w:numPr>
        <w:ind w:left="1434" w:hanging="357"/>
        <w:rPr>
          <w:rFonts w:cs="Arial"/>
        </w:rPr>
      </w:pPr>
      <w:r>
        <w:rPr>
          <w:rFonts w:cs="Arial"/>
        </w:rPr>
        <w:t>workers</w:t>
      </w:r>
      <w:r w:rsidR="00142A3D" w:rsidRPr="00142A3D">
        <w:rPr>
          <w:rFonts w:cs="Arial"/>
        </w:rPr>
        <w:t xml:space="preserve"> engagement</w:t>
      </w:r>
      <w:r w:rsidR="00DD760E">
        <w:rPr>
          <w:rFonts w:cs="Arial"/>
        </w:rPr>
        <w:t xml:space="preserve"> </w:t>
      </w:r>
      <w:r w:rsidR="00142A3D" w:rsidRPr="00142A3D">
        <w:rPr>
          <w:rFonts w:cs="Arial"/>
        </w:rPr>
        <w:t>/</w:t>
      </w:r>
      <w:r w:rsidR="00DD760E">
        <w:rPr>
          <w:rFonts w:cs="Arial"/>
        </w:rPr>
        <w:t xml:space="preserve"> </w:t>
      </w:r>
      <w:r w:rsidR="00142A3D" w:rsidRPr="00142A3D">
        <w:rPr>
          <w:rFonts w:cs="Arial"/>
        </w:rPr>
        <w:t>morale;</w:t>
      </w:r>
    </w:p>
    <w:p w14:paraId="33C8A686" w14:textId="77777777" w:rsidR="00142A3D" w:rsidRPr="00142A3D" w:rsidRDefault="00142A3D" w:rsidP="00380381">
      <w:pPr>
        <w:pStyle w:val="ListParagraph"/>
        <w:numPr>
          <w:ilvl w:val="0"/>
          <w:numId w:val="18"/>
        </w:numPr>
        <w:ind w:left="1434" w:hanging="357"/>
        <w:rPr>
          <w:rFonts w:cs="Arial"/>
        </w:rPr>
      </w:pPr>
      <w:r w:rsidRPr="00142A3D">
        <w:rPr>
          <w:rFonts w:cs="Arial"/>
        </w:rPr>
        <w:t>client feedback;</w:t>
      </w:r>
    </w:p>
    <w:p w14:paraId="33A93327" w14:textId="7F718F31" w:rsidR="00142A3D" w:rsidRPr="00142A3D" w:rsidRDefault="00142A3D" w:rsidP="00380381">
      <w:pPr>
        <w:pStyle w:val="ListParagraph"/>
        <w:numPr>
          <w:ilvl w:val="0"/>
          <w:numId w:val="18"/>
        </w:numPr>
        <w:ind w:left="1434" w:hanging="357"/>
        <w:rPr>
          <w:rFonts w:cs="Arial"/>
        </w:rPr>
      </w:pPr>
      <w:r w:rsidRPr="00142A3D">
        <w:rPr>
          <w:rFonts w:cs="Arial"/>
        </w:rPr>
        <w:t>peak</w:t>
      </w:r>
      <w:r w:rsidR="000C0C3D">
        <w:rPr>
          <w:rFonts w:cs="Arial"/>
        </w:rPr>
        <w:t xml:space="preserve"> </w:t>
      </w:r>
      <w:r w:rsidRPr="00142A3D">
        <w:rPr>
          <w:rFonts w:cs="Arial"/>
        </w:rPr>
        <w:t>/</w:t>
      </w:r>
      <w:r w:rsidR="000C0C3D">
        <w:rPr>
          <w:rFonts w:cs="Arial"/>
        </w:rPr>
        <w:t xml:space="preserve"> </w:t>
      </w:r>
      <w:r w:rsidRPr="00142A3D">
        <w:rPr>
          <w:rFonts w:cs="Arial"/>
        </w:rPr>
        <w:t>seasonal demands;</w:t>
      </w:r>
    </w:p>
    <w:p w14:paraId="7D1C3C27" w14:textId="77777777" w:rsidR="00142A3D" w:rsidRPr="00142A3D" w:rsidRDefault="00142A3D" w:rsidP="00380381">
      <w:pPr>
        <w:pStyle w:val="ListParagraph"/>
        <w:numPr>
          <w:ilvl w:val="0"/>
          <w:numId w:val="18"/>
        </w:numPr>
        <w:ind w:left="1434" w:hanging="357"/>
        <w:rPr>
          <w:rFonts w:cs="Arial"/>
        </w:rPr>
      </w:pPr>
      <w:proofErr w:type="gramStart"/>
      <w:r w:rsidRPr="00142A3D">
        <w:rPr>
          <w:rFonts w:cs="Arial"/>
        </w:rPr>
        <w:t>incident</w:t>
      </w:r>
      <w:proofErr w:type="gramEnd"/>
      <w:r w:rsidRPr="00142A3D">
        <w:rPr>
          <w:rFonts w:cs="Arial"/>
        </w:rPr>
        <w:t xml:space="preserve"> reports and data trends.</w:t>
      </w:r>
    </w:p>
    <w:p w14:paraId="3F3C8DF8" w14:textId="77777777" w:rsidR="00142A3D" w:rsidRPr="00FA6A07" w:rsidRDefault="00142A3D" w:rsidP="00142A3D">
      <w:pPr>
        <w:ind w:left="1077"/>
        <w:rPr>
          <w:rStyle w:val="Emphasis"/>
          <w:b/>
          <w:i w:val="0"/>
        </w:rPr>
      </w:pPr>
      <w:r w:rsidRPr="00FA6A07">
        <w:rPr>
          <w:rStyle w:val="Emphasis"/>
          <w:i w:val="0"/>
        </w:rPr>
        <w:t>Stressors or risk factors for occupational stress may include:</w:t>
      </w:r>
    </w:p>
    <w:p w14:paraId="111F28DB" w14:textId="1597802F" w:rsidR="00142A3D" w:rsidRPr="00142A3D" w:rsidRDefault="00DD760E" w:rsidP="00380381">
      <w:pPr>
        <w:pStyle w:val="ListParagraph"/>
        <w:numPr>
          <w:ilvl w:val="0"/>
          <w:numId w:val="19"/>
        </w:numPr>
        <w:ind w:left="1434" w:hanging="357"/>
        <w:rPr>
          <w:rFonts w:cs="Arial"/>
        </w:rPr>
      </w:pPr>
      <w:r>
        <w:rPr>
          <w:rFonts w:cs="Arial"/>
        </w:rPr>
        <w:t>work demands (e.g</w:t>
      </w:r>
      <w:r w:rsidR="00142A3D" w:rsidRPr="00142A3D">
        <w:rPr>
          <w:rFonts w:cs="Arial"/>
        </w:rPr>
        <w:t>. workloads or excessive demands from employers, clients or others at the workplace (physical, emotional, and cognitive);</w:t>
      </w:r>
    </w:p>
    <w:p w14:paraId="736F1127" w14:textId="77777777" w:rsidR="00142A3D" w:rsidRPr="00142A3D" w:rsidRDefault="00142A3D" w:rsidP="00380381">
      <w:pPr>
        <w:pStyle w:val="ListParagraph"/>
        <w:numPr>
          <w:ilvl w:val="0"/>
          <w:numId w:val="19"/>
        </w:numPr>
        <w:ind w:left="1434" w:hanging="357"/>
        <w:rPr>
          <w:rFonts w:cs="Arial"/>
        </w:rPr>
      </w:pPr>
      <w:r w:rsidRPr="00142A3D">
        <w:rPr>
          <w:rFonts w:cs="Arial"/>
        </w:rPr>
        <w:t>lack of role clarity (e.g. poorly defined job roles and reporting structures);</w:t>
      </w:r>
    </w:p>
    <w:p w14:paraId="06F1FCD5" w14:textId="77777777" w:rsidR="00142A3D" w:rsidRPr="00142A3D" w:rsidRDefault="00142A3D" w:rsidP="00380381">
      <w:pPr>
        <w:pStyle w:val="ListParagraph"/>
        <w:numPr>
          <w:ilvl w:val="0"/>
          <w:numId w:val="19"/>
        </w:numPr>
        <w:ind w:left="1434" w:hanging="357"/>
        <w:rPr>
          <w:rFonts w:cs="Arial"/>
        </w:rPr>
      </w:pPr>
      <w:r w:rsidRPr="00142A3D">
        <w:rPr>
          <w:rFonts w:cs="Arial"/>
        </w:rPr>
        <w:t>low control of what work tasks are done and how they are performed;</w:t>
      </w:r>
    </w:p>
    <w:p w14:paraId="0C7D2E01" w14:textId="5CC9CFF6" w:rsidR="00142A3D" w:rsidRPr="00142A3D" w:rsidRDefault="00142A3D" w:rsidP="00380381">
      <w:pPr>
        <w:pStyle w:val="ListParagraph"/>
        <w:numPr>
          <w:ilvl w:val="0"/>
          <w:numId w:val="19"/>
        </w:numPr>
        <w:ind w:left="1434" w:hanging="357"/>
        <w:rPr>
          <w:rFonts w:cs="Arial"/>
        </w:rPr>
      </w:pPr>
      <w:r w:rsidRPr="00142A3D">
        <w:rPr>
          <w:rFonts w:cs="Arial"/>
        </w:rPr>
        <w:t>poor support from managers, supervisors, and</w:t>
      </w:r>
      <w:r w:rsidR="000C0C3D">
        <w:rPr>
          <w:rFonts w:cs="Arial"/>
        </w:rPr>
        <w:t xml:space="preserve"> </w:t>
      </w:r>
      <w:r w:rsidRPr="00142A3D">
        <w:rPr>
          <w:rFonts w:cs="Arial"/>
        </w:rPr>
        <w:t>/</w:t>
      </w:r>
      <w:r w:rsidR="000C0C3D">
        <w:rPr>
          <w:rFonts w:cs="Arial"/>
        </w:rPr>
        <w:t xml:space="preserve"> </w:t>
      </w:r>
      <w:r w:rsidRPr="00142A3D">
        <w:rPr>
          <w:rFonts w:cs="Arial"/>
        </w:rPr>
        <w:t>or peers (this may include working alone or in an isolated environment);</w:t>
      </w:r>
    </w:p>
    <w:p w14:paraId="395A9FCD" w14:textId="519EAE69" w:rsidR="00142A3D" w:rsidRPr="00142A3D" w:rsidRDefault="00142A3D" w:rsidP="00380381">
      <w:pPr>
        <w:pStyle w:val="ListParagraph"/>
        <w:numPr>
          <w:ilvl w:val="0"/>
          <w:numId w:val="19"/>
        </w:numPr>
        <w:ind w:left="1434" w:hanging="357"/>
        <w:rPr>
          <w:rFonts w:cs="Arial"/>
        </w:rPr>
      </w:pPr>
      <w:r w:rsidRPr="00142A3D">
        <w:rPr>
          <w:rFonts w:cs="Arial"/>
        </w:rPr>
        <w:t>poorly managed relationships (e.g. conflict or work relationship problems with supervisors and</w:t>
      </w:r>
      <w:r w:rsidR="008C7285">
        <w:rPr>
          <w:rFonts w:cs="Arial"/>
        </w:rPr>
        <w:t xml:space="preserve"> </w:t>
      </w:r>
      <w:r w:rsidRPr="00142A3D">
        <w:rPr>
          <w:rFonts w:cs="Arial"/>
        </w:rPr>
        <w:t>/</w:t>
      </w:r>
      <w:r w:rsidR="008C7285">
        <w:rPr>
          <w:rFonts w:cs="Arial"/>
        </w:rPr>
        <w:t xml:space="preserve"> </w:t>
      </w:r>
      <w:r w:rsidRPr="00142A3D">
        <w:rPr>
          <w:rFonts w:cs="Arial"/>
        </w:rPr>
        <w:t>or colleagues);</w:t>
      </w:r>
    </w:p>
    <w:p w14:paraId="64B1413B" w14:textId="3DC62868" w:rsidR="00142A3D" w:rsidRPr="00142A3D" w:rsidRDefault="00142A3D" w:rsidP="00380381">
      <w:pPr>
        <w:pStyle w:val="ListParagraph"/>
        <w:numPr>
          <w:ilvl w:val="0"/>
          <w:numId w:val="19"/>
        </w:numPr>
        <w:ind w:left="1434" w:hanging="357"/>
        <w:rPr>
          <w:rFonts w:cs="Arial"/>
        </w:rPr>
      </w:pPr>
      <w:r w:rsidRPr="00142A3D">
        <w:rPr>
          <w:rFonts w:cs="Arial"/>
        </w:rPr>
        <w:t>exposure to emotionally distressing situation</w:t>
      </w:r>
      <w:r w:rsidR="008C7285">
        <w:rPr>
          <w:rFonts w:cs="Arial"/>
        </w:rPr>
        <w:t>s</w:t>
      </w:r>
      <w:r w:rsidRPr="00142A3D">
        <w:rPr>
          <w:rFonts w:cs="Arial"/>
        </w:rPr>
        <w:t xml:space="preserve"> or incidents involving a threat to wellbeing (for example physical violence or the threat of physical violence);</w:t>
      </w:r>
    </w:p>
    <w:p w14:paraId="7F205264" w14:textId="77777777" w:rsidR="00142A3D" w:rsidRPr="00142A3D" w:rsidRDefault="00142A3D" w:rsidP="00380381">
      <w:pPr>
        <w:pStyle w:val="ListParagraph"/>
        <w:numPr>
          <w:ilvl w:val="0"/>
          <w:numId w:val="19"/>
        </w:numPr>
        <w:ind w:left="1434" w:hanging="357"/>
        <w:rPr>
          <w:rFonts w:cs="Arial"/>
        </w:rPr>
      </w:pPr>
      <w:r w:rsidRPr="00142A3D">
        <w:rPr>
          <w:rFonts w:cs="Arial"/>
        </w:rPr>
        <w:t>poorly managed change, low levels of recognition and reward;</w:t>
      </w:r>
    </w:p>
    <w:p w14:paraId="1605BDFE" w14:textId="77777777" w:rsidR="00142A3D" w:rsidRPr="00142A3D" w:rsidRDefault="00142A3D" w:rsidP="00380381">
      <w:pPr>
        <w:pStyle w:val="ListParagraph"/>
        <w:numPr>
          <w:ilvl w:val="0"/>
          <w:numId w:val="19"/>
        </w:numPr>
        <w:ind w:left="1434" w:hanging="357"/>
        <w:rPr>
          <w:rFonts w:cs="Arial"/>
        </w:rPr>
      </w:pPr>
      <w:proofErr w:type="gramStart"/>
      <w:r w:rsidRPr="00142A3D">
        <w:rPr>
          <w:rFonts w:cs="Arial"/>
        </w:rPr>
        <w:t>emotional</w:t>
      </w:r>
      <w:proofErr w:type="gramEnd"/>
      <w:r w:rsidRPr="00142A3D">
        <w:rPr>
          <w:rFonts w:cs="Arial"/>
        </w:rPr>
        <w:t xml:space="preserve"> attachment to a terminally ill client.</w:t>
      </w:r>
    </w:p>
    <w:p w14:paraId="75EE9347" w14:textId="77777777" w:rsidR="00A24E74" w:rsidRDefault="00A24E74" w:rsidP="00142A3D">
      <w:pPr>
        <w:ind w:left="1077"/>
        <w:rPr>
          <w:rStyle w:val="Emphasis"/>
          <w:i w:val="0"/>
        </w:rPr>
      </w:pPr>
    </w:p>
    <w:p w14:paraId="75566FE5" w14:textId="142BF8A5" w:rsidR="00142A3D" w:rsidRPr="00FA6A07" w:rsidRDefault="008C7285" w:rsidP="00142A3D">
      <w:pPr>
        <w:ind w:left="1077"/>
        <w:rPr>
          <w:rStyle w:val="Emphasis"/>
          <w:b/>
          <w:i w:val="0"/>
        </w:rPr>
      </w:pPr>
      <w:r>
        <w:rPr>
          <w:rStyle w:val="Emphasis"/>
          <w:i w:val="0"/>
        </w:rPr>
        <w:lastRenderedPageBreak/>
        <w:t xml:space="preserve">When conducting </w:t>
      </w:r>
      <w:r w:rsidR="00142A3D" w:rsidRPr="00FA6A07">
        <w:rPr>
          <w:rStyle w:val="Emphasis"/>
          <w:i w:val="0"/>
        </w:rPr>
        <w:t>a</w:t>
      </w:r>
      <w:r>
        <w:rPr>
          <w:rStyle w:val="Emphasis"/>
          <w:i w:val="0"/>
        </w:rPr>
        <w:t xml:space="preserve"> documented</w:t>
      </w:r>
      <w:r w:rsidR="00142A3D" w:rsidRPr="00FA6A07">
        <w:rPr>
          <w:rStyle w:val="Emphasis"/>
          <w:i w:val="0"/>
        </w:rPr>
        <w:t xml:space="preserve"> risk assessment for work related stress, the risk factors listed above should be considered by:</w:t>
      </w:r>
    </w:p>
    <w:p w14:paraId="100F8DFE" w14:textId="77777777" w:rsidR="00142A3D" w:rsidRPr="00142A3D" w:rsidRDefault="00142A3D" w:rsidP="00380381">
      <w:pPr>
        <w:pStyle w:val="ListParagraph"/>
        <w:numPr>
          <w:ilvl w:val="0"/>
          <w:numId w:val="20"/>
        </w:numPr>
        <w:ind w:left="1434" w:hanging="357"/>
        <w:rPr>
          <w:rFonts w:cs="Arial"/>
        </w:rPr>
      </w:pPr>
      <w:r w:rsidRPr="00142A3D">
        <w:rPr>
          <w:rFonts w:cs="Arial"/>
        </w:rPr>
        <w:t>acknowledging and understanding worker complaints and where necessary investigating;</w:t>
      </w:r>
    </w:p>
    <w:p w14:paraId="3FC70F08" w14:textId="77777777" w:rsidR="00142A3D" w:rsidRPr="00142A3D" w:rsidRDefault="00142A3D" w:rsidP="00380381">
      <w:pPr>
        <w:pStyle w:val="ListParagraph"/>
        <w:numPr>
          <w:ilvl w:val="0"/>
          <w:numId w:val="20"/>
        </w:numPr>
        <w:ind w:left="1434" w:hanging="357"/>
        <w:rPr>
          <w:rFonts w:cs="Arial"/>
        </w:rPr>
      </w:pPr>
      <w:r w:rsidRPr="00142A3D">
        <w:rPr>
          <w:rFonts w:cs="Arial"/>
        </w:rPr>
        <w:t>observing interactions between workers, and between workers and clients;</w:t>
      </w:r>
    </w:p>
    <w:p w14:paraId="165E4121" w14:textId="140C172B" w:rsidR="006527A5" w:rsidRPr="006527A5" w:rsidRDefault="00142A3D" w:rsidP="006527A5">
      <w:pPr>
        <w:pStyle w:val="ListParagraph"/>
        <w:numPr>
          <w:ilvl w:val="0"/>
          <w:numId w:val="20"/>
        </w:numPr>
        <w:ind w:left="1434" w:hanging="357"/>
        <w:rPr>
          <w:rFonts w:cs="Arial"/>
        </w:rPr>
      </w:pPr>
      <w:proofErr w:type="gramStart"/>
      <w:r w:rsidRPr="00142A3D">
        <w:rPr>
          <w:rFonts w:cs="Arial"/>
        </w:rPr>
        <w:t>having</w:t>
      </w:r>
      <w:proofErr w:type="gramEnd"/>
      <w:r w:rsidRPr="00142A3D">
        <w:rPr>
          <w:rFonts w:cs="Arial"/>
        </w:rPr>
        <w:t xml:space="preserve"> one-on-one discussions with workers</w:t>
      </w:r>
      <w:r w:rsidR="00A24E74">
        <w:rPr>
          <w:rFonts w:cs="Arial"/>
        </w:rPr>
        <w:t>.</w:t>
      </w:r>
    </w:p>
    <w:p w14:paraId="01829CD4" w14:textId="77777777" w:rsidR="00142A3D" w:rsidRPr="00FA6A07" w:rsidRDefault="00142A3D" w:rsidP="00142A3D">
      <w:pPr>
        <w:ind w:left="1077"/>
        <w:rPr>
          <w:rStyle w:val="Emphasis"/>
          <w:b/>
          <w:i w:val="0"/>
        </w:rPr>
      </w:pPr>
      <w:r w:rsidRPr="00FA6A07">
        <w:rPr>
          <w:rStyle w:val="Emphasis"/>
          <w:i w:val="0"/>
        </w:rPr>
        <w:t>Controls that can be used to manage work related stress risks include:</w:t>
      </w:r>
    </w:p>
    <w:p w14:paraId="0AC72D7D" w14:textId="7F910A31" w:rsidR="00142A3D" w:rsidRPr="00142A3D" w:rsidRDefault="00142A3D" w:rsidP="00380381">
      <w:pPr>
        <w:pStyle w:val="ListParagraph"/>
        <w:numPr>
          <w:ilvl w:val="0"/>
          <w:numId w:val="21"/>
        </w:numPr>
        <w:ind w:left="1434" w:hanging="357"/>
        <w:rPr>
          <w:rFonts w:cs="Arial"/>
        </w:rPr>
      </w:pPr>
      <w:r w:rsidRPr="00142A3D">
        <w:rPr>
          <w:rFonts w:cs="Arial"/>
        </w:rPr>
        <w:t>regularly review</w:t>
      </w:r>
      <w:r w:rsidR="00833137">
        <w:rPr>
          <w:rFonts w:cs="Arial"/>
        </w:rPr>
        <w:t>ing</w:t>
      </w:r>
      <w:r w:rsidRPr="00142A3D">
        <w:rPr>
          <w:rFonts w:cs="Arial"/>
        </w:rPr>
        <w:t xml:space="preserve"> </w:t>
      </w:r>
      <w:r w:rsidR="008C7285">
        <w:rPr>
          <w:rFonts w:cs="Arial"/>
        </w:rPr>
        <w:t>staff</w:t>
      </w:r>
      <w:r w:rsidRPr="00142A3D">
        <w:rPr>
          <w:rFonts w:cs="Arial"/>
        </w:rPr>
        <w:t>ing levels to ensure appropriate skills mix and numbers</w:t>
      </w:r>
      <w:r w:rsidR="000C0C3D">
        <w:rPr>
          <w:rFonts w:cs="Arial"/>
        </w:rPr>
        <w:t>;</w:t>
      </w:r>
    </w:p>
    <w:p w14:paraId="1628B7EE" w14:textId="5152222F" w:rsidR="00142A3D" w:rsidRPr="00142A3D" w:rsidRDefault="00833137" w:rsidP="00380381">
      <w:pPr>
        <w:pStyle w:val="ListParagraph"/>
        <w:numPr>
          <w:ilvl w:val="0"/>
          <w:numId w:val="21"/>
        </w:numPr>
        <w:ind w:left="1434" w:hanging="357"/>
        <w:rPr>
          <w:rFonts w:cs="Arial"/>
        </w:rPr>
      </w:pPr>
      <w:r>
        <w:rPr>
          <w:rFonts w:cs="Arial"/>
        </w:rPr>
        <w:t>providing</w:t>
      </w:r>
      <w:r w:rsidR="00142A3D" w:rsidRPr="00142A3D">
        <w:rPr>
          <w:rFonts w:cs="Arial"/>
        </w:rPr>
        <w:t xml:space="preserve"> each worker with clearly defined job descriptions (</w:t>
      </w:r>
      <w:r>
        <w:rPr>
          <w:rFonts w:cs="Arial"/>
        </w:rPr>
        <w:t xml:space="preserve">e.g. </w:t>
      </w:r>
      <w:r w:rsidR="00142A3D" w:rsidRPr="00142A3D">
        <w:rPr>
          <w:rFonts w:cs="Arial"/>
        </w:rPr>
        <w:t>P</w:t>
      </w:r>
      <w:r w:rsidR="000C0C3D">
        <w:rPr>
          <w:rFonts w:cs="Arial"/>
        </w:rPr>
        <w:t xml:space="preserve">osition </w:t>
      </w:r>
      <w:r w:rsidR="00142A3D" w:rsidRPr="00142A3D">
        <w:rPr>
          <w:rFonts w:cs="Arial"/>
        </w:rPr>
        <w:t>I</w:t>
      </w:r>
      <w:r w:rsidR="000C0C3D">
        <w:rPr>
          <w:rFonts w:cs="Arial"/>
        </w:rPr>
        <w:t xml:space="preserve">nformation </w:t>
      </w:r>
      <w:r w:rsidR="00142A3D" w:rsidRPr="00142A3D">
        <w:rPr>
          <w:rFonts w:cs="Arial"/>
        </w:rPr>
        <w:t>D</w:t>
      </w:r>
      <w:r w:rsidR="000C0C3D">
        <w:rPr>
          <w:rFonts w:cs="Arial"/>
        </w:rPr>
        <w:t>ocument</w:t>
      </w:r>
      <w:r w:rsidR="00142A3D" w:rsidRPr="00142A3D">
        <w:rPr>
          <w:rFonts w:cs="Arial"/>
        </w:rPr>
        <w:t>);</w:t>
      </w:r>
    </w:p>
    <w:p w14:paraId="3324E830" w14:textId="19FEB862" w:rsidR="00142A3D" w:rsidRPr="00142A3D" w:rsidRDefault="00142A3D" w:rsidP="00380381">
      <w:pPr>
        <w:pStyle w:val="ListParagraph"/>
        <w:numPr>
          <w:ilvl w:val="0"/>
          <w:numId w:val="21"/>
        </w:numPr>
        <w:ind w:left="1434" w:hanging="357"/>
        <w:rPr>
          <w:rFonts w:cs="Arial"/>
        </w:rPr>
      </w:pPr>
      <w:r w:rsidRPr="00142A3D">
        <w:rPr>
          <w:rFonts w:cs="Arial"/>
        </w:rPr>
        <w:t>Performance Appraisals to be conducted as determined by the worksite</w:t>
      </w:r>
      <w:r w:rsidR="000C0C3D">
        <w:rPr>
          <w:rFonts w:cs="Arial"/>
        </w:rPr>
        <w:t>;</w:t>
      </w:r>
    </w:p>
    <w:p w14:paraId="29EC368B" w14:textId="2BA22CF2" w:rsidR="00142A3D" w:rsidRPr="00142A3D" w:rsidRDefault="00833137" w:rsidP="00380381">
      <w:pPr>
        <w:pStyle w:val="ListParagraph"/>
        <w:numPr>
          <w:ilvl w:val="0"/>
          <w:numId w:val="21"/>
        </w:numPr>
        <w:ind w:left="1434" w:hanging="357"/>
        <w:rPr>
          <w:rFonts w:cs="Arial"/>
        </w:rPr>
      </w:pPr>
      <w:r>
        <w:rPr>
          <w:rFonts w:cs="Arial"/>
        </w:rPr>
        <w:t xml:space="preserve">Reviewing </w:t>
      </w:r>
      <w:r w:rsidR="00142A3D" w:rsidRPr="00142A3D">
        <w:rPr>
          <w:rFonts w:cs="Arial"/>
        </w:rPr>
        <w:t>organisational and performance management systems</w:t>
      </w:r>
      <w:r w:rsidR="000C0C3D">
        <w:rPr>
          <w:rFonts w:cs="Arial"/>
        </w:rPr>
        <w:t>;</w:t>
      </w:r>
    </w:p>
    <w:p w14:paraId="65F53E0F" w14:textId="0109CC7F" w:rsidR="00142A3D" w:rsidRPr="00142A3D" w:rsidRDefault="00833137" w:rsidP="00380381">
      <w:pPr>
        <w:pStyle w:val="ListParagraph"/>
        <w:numPr>
          <w:ilvl w:val="0"/>
          <w:numId w:val="21"/>
        </w:numPr>
        <w:ind w:left="1434" w:hanging="357"/>
        <w:rPr>
          <w:rFonts w:cs="Arial"/>
        </w:rPr>
      </w:pPr>
      <w:r>
        <w:rPr>
          <w:rFonts w:cs="Arial"/>
        </w:rPr>
        <w:t>having</w:t>
      </w:r>
      <w:r w:rsidR="00142A3D" w:rsidRPr="00142A3D">
        <w:rPr>
          <w:rFonts w:cs="Arial"/>
        </w:rPr>
        <w:t xml:space="preserve"> policies and procedures for managing conflict and workplace bullying</w:t>
      </w:r>
      <w:r w:rsidR="00181C69">
        <w:rPr>
          <w:rFonts w:cs="Arial"/>
        </w:rPr>
        <w:t xml:space="preserve"> (r</w:t>
      </w:r>
      <w:r>
        <w:rPr>
          <w:rFonts w:cs="Arial"/>
        </w:rPr>
        <w:t>ef</w:t>
      </w:r>
      <w:r w:rsidR="00181C69">
        <w:rPr>
          <w:rFonts w:cs="Arial"/>
        </w:rPr>
        <w:t>er</w:t>
      </w:r>
      <w:r>
        <w:rPr>
          <w:rFonts w:cs="Arial"/>
        </w:rPr>
        <w:t xml:space="preserve"> to</w:t>
      </w:r>
      <w:r w:rsidR="00181C69">
        <w:rPr>
          <w:rFonts w:cs="Arial"/>
        </w:rPr>
        <w:t xml:space="preserve"> the</w:t>
      </w:r>
      <w:bookmarkStart w:id="23" w:name="_GoBack"/>
      <w:bookmarkEnd w:id="23"/>
      <w:r>
        <w:rPr>
          <w:rFonts w:cs="Arial"/>
        </w:rPr>
        <w:t xml:space="preserve"> </w:t>
      </w:r>
      <w:hyperlink r:id="rId20" w:history="1">
        <w:r w:rsidRPr="00A24E74">
          <w:rPr>
            <w:rStyle w:val="Hyperlink"/>
            <w:rFonts w:cs="Arial"/>
            <w:b/>
          </w:rPr>
          <w:t>Bullying &amp; Harassment Procedure (18)</w:t>
        </w:r>
      </w:hyperlink>
      <w:r>
        <w:rPr>
          <w:rFonts w:cs="Arial"/>
        </w:rPr>
        <w:t>)</w:t>
      </w:r>
      <w:r w:rsidR="000C0C3D">
        <w:rPr>
          <w:rFonts w:cs="Arial"/>
        </w:rPr>
        <w:t>;</w:t>
      </w:r>
    </w:p>
    <w:p w14:paraId="0C5AB98E" w14:textId="62BE0CDA" w:rsidR="00142A3D" w:rsidRPr="00142A3D" w:rsidRDefault="00833137" w:rsidP="00380381">
      <w:pPr>
        <w:pStyle w:val="ListParagraph"/>
        <w:numPr>
          <w:ilvl w:val="0"/>
          <w:numId w:val="21"/>
        </w:numPr>
        <w:ind w:left="1434" w:hanging="357"/>
        <w:rPr>
          <w:rFonts w:cs="Arial"/>
        </w:rPr>
      </w:pPr>
      <w:r>
        <w:rPr>
          <w:rFonts w:cs="Arial"/>
        </w:rPr>
        <w:t>providing</w:t>
      </w:r>
      <w:r w:rsidR="00142A3D" w:rsidRPr="00142A3D">
        <w:rPr>
          <w:rFonts w:cs="Arial"/>
        </w:rPr>
        <w:t xml:space="preserve"> </w:t>
      </w:r>
      <w:r w:rsidR="008C7285">
        <w:rPr>
          <w:rFonts w:cs="Arial"/>
        </w:rPr>
        <w:t>workers</w:t>
      </w:r>
      <w:r>
        <w:rPr>
          <w:rFonts w:cs="Arial"/>
        </w:rPr>
        <w:t xml:space="preserve"> with</w:t>
      </w:r>
      <w:r w:rsidR="00142A3D" w:rsidRPr="00142A3D">
        <w:rPr>
          <w:rFonts w:cs="Arial"/>
        </w:rPr>
        <w:t xml:space="preserve"> training and strategies on how to manage workloads, resolve conflict, job rotation, maintaining a balanced relationship and appropriate boundaries with client</w:t>
      </w:r>
      <w:r w:rsidR="000C0C3D">
        <w:rPr>
          <w:rFonts w:cs="Arial"/>
        </w:rPr>
        <w:t>;</w:t>
      </w:r>
    </w:p>
    <w:p w14:paraId="0F8D2E31" w14:textId="6001006E" w:rsidR="00142A3D" w:rsidRPr="00142A3D" w:rsidRDefault="00833137" w:rsidP="00380381">
      <w:pPr>
        <w:pStyle w:val="ListParagraph"/>
        <w:numPr>
          <w:ilvl w:val="0"/>
          <w:numId w:val="21"/>
        </w:numPr>
        <w:ind w:left="1434" w:hanging="357"/>
        <w:rPr>
          <w:rFonts w:cs="Arial"/>
        </w:rPr>
      </w:pPr>
      <w:proofErr w:type="gramStart"/>
      <w:r>
        <w:rPr>
          <w:rFonts w:cs="Arial"/>
        </w:rPr>
        <w:t>refusing</w:t>
      </w:r>
      <w:proofErr w:type="gramEnd"/>
      <w:r w:rsidR="00142A3D" w:rsidRPr="00142A3D">
        <w:rPr>
          <w:rFonts w:cs="Arial"/>
        </w:rPr>
        <w:t xml:space="preserve"> or modify</w:t>
      </w:r>
      <w:r>
        <w:rPr>
          <w:rFonts w:cs="Arial"/>
        </w:rPr>
        <w:t>ing</w:t>
      </w:r>
      <w:r w:rsidR="00142A3D" w:rsidRPr="00142A3D">
        <w:rPr>
          <w:rFonts w:cs="Arial"/>
        </w:rPr>
        <w:t xml:space="preserve"> services to the client if an environment is too high risk.</w:t>
      </w:r>
    </w:p>
    <w:p w14:paraId="3631CAB8" w14:textId="2821208B" w:rsidR="00142A3D" w:rsidRPr="00142A3D" w:rsidRDefault="00142A3D" w:rsidP="00380381">
      <w:pPr>
        <w:pStyle w:val="ListParagraph"/>
        <w:numPr>
          <w:ilvl w:val="0"/>
          <w:numId w:val="21"/>
        </w:numPr>
        <w:ind w:left="1434" w:hanging="357"/>
        <w:rPr>
          <w:rFonts w:cs="Arial"/>
        </w:rPr>
      </w:pPr>
      <w:r w:rsidRPr="00142A3D">
        <w:rPr>
          <w:rFonts w:cs="Arial"/>
        </w:rPr>
        <w:t>consult</w:t>
      </w:r>
      <w:r w:rsidR="00833137">
        <w:rPr>
          <w:rFonts w:cs="Arial"/>
        </w:rPr>
        <w:t>ing</w:t>
      </w:r>
      <w:r w:rsidRPr="00142A3D">
        <w:rPr>
          <w:rFonts w:cs="Arial"/>
        </w:rPr>
        <w:t xml:space="preserve"> with </w:t>
      </w:r>
      <w:r w:rsidR="008C7285">
        <w:rPr>
          <w:rFonts w:cs="Arial"/>
        </w:rPr>
        <w:t>workers</w:t>
      </w:r>
      <w:r w:rsidRPr="00142A3D">
        <w:rPr>
          <w:rFonts w:cs="Arial"/>
        </w:rPr>
        <w:t xml:space="preserve"> and follow-up on issues raised</w:t>
      </w:r>
      <w:r w:rsidR="000C0C3D">
        <w:rPr>
          <w:rFonts w:cs="Arial"/>
        </w:rPr>
        <w:t>;</w:t>
      </w:r>
    </w:p>
    <w:p w14:paraId="2F3AC22C" w14:textId="519D6161" w:rsidR="00142A3D" w:rsidRPr="00142A3D" w:rsidRDefault="000C0C3D" w:rsidP="00380381">
      <w:pPr>
        <w:pStyle w:val="ListParagraph"/>
        <w:numPr>
          <w:ilvl w:val="0"/>
          <w:numId w:val="21"/>
        </w:numPr>
        <w:ind w:left="1434" w:hanging="357"/>
        <w:rPr>
          <w:rFonts w:cs="Arial"/>
        </w:rPr>
      </w:pPr>
      <w:r>
        <w:rPr>
          <w:rFonts w:cs="Arial"/>
        </w:rPr>
        <w:t>o</w:t>
      </w:r>
      <w:r w:rsidR="00142A3D" w:rsidRPr="00142A3D">
        <w:rPr>
          <w:rFonts w:cs="Arial"/>
        </w:rPr>
        <w:t>ffer</w:t>
      </w:r>
      <w:r w:rsidR="00833137">
        <w:rPr>
          <w:rFonts w:cs="Arial"/>
        </w:rPr>
        <w:t>ing</w:t>
      </w:r>
      <w:r w:rsidR="00142A3D" w:rsidRPr="00142A3D">
        <w:rPr>
          <w:rFonts w:cs="Arial"/>
        </w:rPr>
        <w:t xml:space="preserve"> wellbeing programs (e.g. stress management, resilience and fatigue management training</w:t>
      </w:r>
      <w:r>
        <w:rPr>
          <w:rFonts w:cs="Arial"/>
        </w:rPr>
        <w:t>);</w:t>
      </w:r>
    </w:p>
    <w:p w14:paraId="7C37D6D7" w14:textId="75115CE0" w:rsidR="00142A3D" w:rsidRPr="00142A3D" w:rsidRDefault="000C0C3D" w:rsidP="00380381">
      <w:pPr>
        <w:pStyle w:val="ListParagraph"/>
        <w:numPr>
          <w:ilvl w:val="0"/>
          <w:numId w:val="21"/>
        </w:numPr>
        <w:ind w:left="1434" w:hanging="357"/>
        <w:rPr>
          <w:rFonts w:cs="Arial"/>
        </w:rPr>
      </w:pPr>
      <w:r>
        <w:rPr>
          <w:rFonts w:cs="Arial"/>
        </w:rPr>
        <w:t>c</w:t>
      </w:r>
      <w:r w:rsidR="00142A3D" w:rsidRPr="00142A3D">
        <w:rPr>
          <w:rFonts w:cs="Arial"/>
        </w:rPr>
        <w:t>ommunica</w:t>
      </w:r>
      <w:r w:rsidR="00833137">
        <w:rPr>
          <w:rFonts w:cs="Arial"/>
        </w:rPr>
        <w:t>ting</w:t>
      </w:r>
      <w:r w:rsidR="00142A3D" w:rsidRPr="00142A3D">
        <w:rPr>
          <w:rFonts w:cs="Arial"/>
        </w:rPr>
        <w:t xml:space="preserve"> and display contact details for the Em</w:t>
      </w:r>
      <w:r>
        <w:rPr>
          <w:rFonts w:cs="Arial"/>
        </w:rPr>
        <w:t>ployee Assistance Program (EAP);</w:t>
      </w:r>
    </w:p>
    <w:p w14:paraId="4644F062" w14:textId="15B3F391" w:rsidR="00E12ECA" w:rsidRPr="00D43B4F" w:rsidRDefault="000C0C3D" w:rsidP="00E12ECA">
      <w:pPr>
        <w:pStyle w:val="ListParagraph"/>
        <w:numPr>
          <w:ilvl w:val="0"/>
          <w:numId w:val="21"/>
        </w:numPr>
        <w:ind w:left="1434" w:hanging="357"/>
        <w:rPr>
          <w:rFonts w:cs="Arial"/>
        </w:rPr>
      </w:pPr>
      <w:proofErr w:type="gramStart"/>
      <w:r>
        <w:rPr>
          <w:rFonts w:cs="Arial"/>
        </w:rPr>
        <w:t>c</w:t>
      </w:r>
      <w:r w:rsidR="00142A3D" w:rsidRPr="00142A3D">
        <w:rPr>
          <w:rFonts w:cs="Arial"/>
        </w:rPr>
        <w:t>onduct</w:t>
      </w:r>
      <w:r w:rsidR="00833137">
        <w:rPr>
          <w:rFonts w:cs="Arial"/>
        </w:rPr>
        <w:t>ing</w:t>
      </w:r>
      <w:proofErr w:type="gramEnd"/>
      <w:r w:rsidR="00142A3D" w:rsidRPr="00142A3D">
        <w:rPr>
          <w:rFonts w:cs="Arial"/>
        </w:rPr>
        <w:t xml:space="preserve"> exit interviews.</w:t>
      </w:r>
    </w:p>
    <w:p w14:paraId="044A6CAA" w14:textId="4337CF15" w:rsidR="00380381" w:rsidRPr="005D0474" w:rsidRDefault="00380381" w:rsidP="00380381">
      <w:pPr>
        <w:pStyle w:val="Heading2"/>
        <w:ind w:left="1077"/>
        <w:rPr>
          <w:rStyle w:val="Emphasis"/>
          <w:i w:val="0"/>
        </w:rPr>
      </w:pPr>
      <w:bookmarkStart w:id="24" w:name="_Toc50724602"/>
      <w:r w:rsidRPr="005D0474">
        <w:rPr>
          <w:rStyle w:val="Emphasis"/>
          <w:i w:val="0"/>
        </w:rPr>
        <w:t>Information, Instruction and Training</w:t>
      </w:r>
      <w:bookmarkEnd w:id="24"/>
    </w:p>
    <w:p w14:paraId="36377A78" w14:textId="77777777" w:rsidR="00380381" w:rsidRPr="00100C66" w:rsidRDefault="00380381" w:rsidP="00380381">
      <w:pPr>
        <w:ind w:left="1077"/>
      </w:pPr>
      <w:r w:rsidRPr="00100C66">
        <w:t xml:space="preserve">Inform workers of this procedure at induction. </w:t>
      </w:r>
    </w:p>
    <w:p w14:paraId="130E9BD7" w14:textId="4D999046" w:rsidR="00380381" w:rsidRPr="00FA6A07" w:rsidRDefault="00380381" w:rsidP="00380381">
      <w:pPr>
        <w:pStyle w:val="Heading2"/>
        <w:ind w:left="1077"/>
        <w:rPr>
          <w:rStyle w:val="Emphasis"/>
          <w:i w:val="0"/>
        </w:rPr>
      </w:pPr>
      <w:bookmarkStart w:id="25" w:name="_Toc50724603"/>
      <w:r w:rsidRPr="00FA6A07">
        <w:rPr>
          <w:rStyle w:val="Emphasis"/>
          <w:i w:val="0"/>
        </w:rPr>
        <w:t>Records</w:t>
      </w:r>
      <w:bookmarkEnd w:id="25"/>
    </w:p>
    <w:p w14:paraId="327D3869" w14:textId="094EAFFC" w:rsidR="00380381" w:rsidRPr="00FA6A07" w:rsidRDefault="00380381" w:rsidP="00380381">
      <w:pPr>
        <w:ind w:left="1077"/>
        <w:rPr>
          <w:rStyle w:val="Emphasis"/>
          <w:b/>
          <w:i w:val="0"/>
          <w:iCs w:val="0"/>
        </w:rPr>
      </w:pPr>
      <w:r w:rsidRPr="00FA6A07">
        <w:rPr>
          <w:rStyle w:val="Emphasis"/>
          <w:i w:val="0"/>
          <w:iCs w:val="0"/>
        </w:rPr>
        <w:t>Doc</w:t>
      </w:r>
      <w:r>
        <w:rPr>
          <w:rStyle w:val="Emphasis"/>
          <w:i w:val="0"/>
          <w:iCs w:val="0"/>
        </w:rPr>
        <w:t xml:space="preserve">uments used </w:t>
      </w:r>
      <w:r w:rsidR="00BC68C6">
        <w:rPr>
          <w:rStyle w:val="Emphasis"/>
          <w:i w:val="0"/>
          <w:iCs w:val="0"/>
        </w:rPr>
        <w:t xml:space="preserve">to manage Maintaining </w:t>
      </w:r>
      <w:r>
        <w:rPr>
          <w:rStyle w:val="Emphasis"/>
          <w:i w:val="0"/>
          <w:iCs w:val="0"/>
        </w:rPr>
        <w:t>Workplace</w:t>
      </w:r>
      <w:r w:rsidRPr="00FA6A07">
        <w:rPr>
          <w:rStyle w:val="Emphasis"/>
          <w:i w:val="0"/>
          <w:iCs w:val="0"/>
        </w:rPr>
        <w:t xml:space="preserve"> </w:t>
      </w:r>
      <w:r w:rsidR="00BC68C6">
        <w:rPr>
          <w:rStyle w:val="Emphasis"/>
          <w:i w:val="0"/>
          <w:iCs w:val="0"/>
        </w:rPr>
        <w:t xml:space="preserve">Health </w:t>
      </w:r>
      <w:r w:rsidRPr="00FA6A07">
        <w:rPr>
          <w:rStyle w:val="Emphasis"/>
          <w:i w:val="0"/>
          <w:iCs w:val="0"/>
        </w:rPr>
        <w:t xml:space="preserve">as prescribed by this procedure will be produced in a format that allows tracking for verification and review and be in accordance with requirements detailed in </w:t>
      </w:r>
      <w:hyperlink r:id="rId21" w:history="1">
        <w:r w:rsidRPr="00A24E74">
          <w:rPr>
            <w:rStyle w:val="Hyperlink"/>
            <w:b/>
          </w:rPr>
          <w:t>Document Control Procedure (24)</w:t>
        </w:r>
      </w:hyperlink>
      <w:r w:rsidRPr="000B41C4">
        <w:rPr>
          <w:rStyle w:val="Emphasis"/>
          <w:i w:val="0"/>
          <w:iCs w:val="0"/>
        </w:rPr>
        <w:t>.</w:t>
      </w:r>
    </w:p>
    <w:p w14:paraId="08E9DB8E" w14:textId="79306805" w:rsidR="00380381" w:rsidRPr="00FA6A07" w:rsidRDefault="00380381" w:rsidP="00380381">
      <w:pPr>
        <w:pStyle w:val="Heading2"/>
        <w:ind w:left="1077"/>
        <w:rPr>
          <w:rStyle w:val="Emphasis"/>
          <w:i w:val="0"/>
        </w:rPr>
      </w:pPr>
      <w:bookmarkStart w:id="26" w:name="_Toc50724604"/>
      <w:r w:rsidRPr="00FA6A07">
        <w:rPr>
          <w:rStyle w:val="Emphasis"/>
          <w:i w:val="0"/>
        </w:rPr>
        <w:t>Review</w:t>
      </w:r>
      <w:bookmarkEnd w:id="26"/>
    </w:p>
    <w:p w14:paraId="24EC8D0F" w14:textId="60D502F0" w:rsidR="004F0B6E" w:rsidRDefault="00380381" w:rsidP="004F0B6E">
      <w:pPr>
        <w:ind w:left="1077"/>
        <w:rPr>
          <w:rStyle w:val="Emphasis"/>
          <w:i w:val="0"/>
        </w:rPr>
      </w:pPr>
      <w:r w:rsidRPr="00FA6A07">
        <w:rPr>
          <w:rStyle w:val="Emphasis"/>
          <w:i w:val="0"/>
        </w:rPr>
        <w:t xml:space="preserve">This procedure will be subject to a planned review by the document owner in accordance with the requirements outline in </w:t>
      </w:r>
      <w:hyperlink r:id="rId22" w:history="1">
        <w:r w:rsidRPr="00A24E74">
          <w:rPr>
            <w:rStyle w:val="Hyperlink"/>
            <w:b/>
          </w:rPr>
          <w:t>Document Control Procedure (24)</w:t>
        </w:r>
      </w:hyperlink>
      <w:r w:rsidRPr="000B41C4">
        <w:rPr>
          <w:rStyle w:val="Emphasis"/>
          <w:i w:val="0"/>
        </w:rPr>
        <w:t>.</w:t>
      </w:r>
    </w:p>
    <w:p w14:paraId="0D8DB2A2" w14:textId="7AFC0ECE" w:rsidR="00041976" w:rsidRPr="005661DC" w:rsidRDefault="00423EE5" w:rsidP="00593095">
      <w:pPr>
        <w:pStyle w:val="Heading1"/>
        <w:rPr>
          <w:rStyle w:val="Emphasis"/>
          <w:i w:val="0"/>
          <w:iCs w:val="0"/>
        </w:rPr>
      </w:pPr>
      <w:bookmarkStart w:id="27" w:name="_Toc50724605"/>
      <w:r w:rsidRPr="005661DC">
        <w:rPr>
          <w:rStyle w:val="Emphasis"/>
          <w:i w:val="0"/>
          <w:iCs w:val="0"/>
        </w:rPr>
        <w:t>RELATED SYSTEM DOCUMENTS</w:t>
      </w:r>
      <w:bookmarkEnd w:id="27"/>
    </w:p>
    <w:p w14:paraId="100AAFA5" w14:textId="70257240" w:rsidR="00423EE5" w:rsidRDefault="00423EE5" w:rsidP="00593095">
      <w:pPr>
        <w:pStyle w:val="Heading2"/>
        <w:rPr>
          <w:rStyle w:val="Emphasis"/>
          <w:i w:val="0"/>
          <w:iCs w:val="0"/>
        </w:rPr>
      </w:pPr>
      <w:bookmarkStart w:id="28" w:name="_Toc50724606"/>
      <w:r w:rsidRPr="005661DC">
        <w:rPr>
          <w:rStyle w:val="Emphasis"/>
          <w:i w:val="0"/>
          <w:iCs w:val="0"/>
        </w:rPr>
        <w:t>Policies &amp; Procedures</w:t>
      </w:r>
      <w:bookmarkEnd w:id="28"/>
    </w:p>
    <w:p w14:paraId="57A158E5" w14:textId="77777777" w:rsidR="00F17174" w:rsidRDefault="00F17174" w:rsidP="00F17174">
      <w:pPr>
        <w:ind w:left="1080"/>
        <w:rPr>
          <w:rStyle w:val="Emphasis"/>
          <w:b/>
          <w:i w:val="0"/>
        </w:rPr>
      </w:pPr>
      <w:r>
        <w:rPr>
          <w:rStyle w:val="Emphasis"/>
          <w:i w:val="0"/>
        </w:rPr>
        <w:t>Audit Procedure (7)</w:t>
      </w:r>
    </w:p>
    <w:p w14:paraId="7536AC1B" w14:textId="77777777" w:rsidR="00F17174" w:rsidRDefault="00F17174" w:rsidP="00F17174">
      <w:pPr>
        <w:ind w:left="1080"/>
        <w:rPr>
          <w:rStyle w:val="Emphasis"/>
          <w:i w:val="0"/>
        </w:rPr>
      </w:pPr>
      <w:r>
        <w:rPr>
          <w:rStyle w:val="Emphasis"/>
          <w:i w:val="0"/>
        </w:rPr>
        <w:t>Bullying &amp; Harassment Procedure (18)</w:t>
      </w:r>
    </w:p>
    <w:p w14:paraId="0BA5D327" w14:textId="77777777" w:rsidR="00F17174" w:rsidRDefault="00F17174" w:rsidP="00F17174">
      <w:pPr>
        <w:ind w:left="1080"/>
        <w:rPr>
          <w:rStyle w:val="Emphasis"/>
          <w:b/>
          <w:i w:val="0"/>
        </w:rPr>
      </w:pPr>
      <w:r>
        <w:rPr>
          <w:rStyle w:val="Emphasis"/>
          <w:i w:val="0"/>
        </w:rPr>
        <w:t>Consultation / Communication Procedure (5)</w:t>
      </w:r>
    </w:p>
    <w:p w14:paraId="6D56A4CF" w14:textId="77777777" w:rsidR="00F17174" w:rsidRDefault="00F17174" w:rsidP="00F17174">
      <w:pPr>
        <w:ind w:left="1080"/>
        <w:rPr>
          <w:rStyle w:val="Emphasis"/>
          <w:b/>
          <w:i w:val="0"/>
        </w:rPr>
      </w:pPr>
      <w:r>
        <w:rPr>
          <w:rStyle w:val="Emphasis"/>
          <w:i w:val="0"/>
        </w:rPr>
        <w:t>Document Control Procedure (24)</w:t>
      </w:r>
    </w:p>
    <w:p w14:paraId="21399A26" w14:textId="77777777" w:rsidR="00F17174" w:rsidRDefault="00F17174" w:rsidP="00F17174">
      <w:pPr>
        <w:ind w:left="1080"/>
        <w:rPr>
          <w:rStyle w:val="Emphasis"/>
          <w:i w:val="0"/>
        </w:rPr>
      </w:pPr>
      <w:r>
        <w:rPr>
          <w:rStyle w:val="Emphasis"/>
          <w:i w:val="0"/>
        </w:rPr>
        <w:lastRenderedPageBreak/>
        <w:t>Hazard Management Procedure (14)</w:t>
      </w:r>
    </w:p>
    <w:p w14:paraId="4F394437" w14:textId="77777777" w:rsidR="00F17174" w:rsidRDefault="00F17174" w:rsidP="00F17174">
      <w:pPr>
        <w:ind w:left="1080"/>
        <w:rPr>
          <w:rStyle w:val="Emphasis"/>
          <w:i w:val="0"/>
        </w:rPr>
      </w:pPr>
      <w:r>
        <w:rPr>
          <w:rStyle w:val="Emphasis"/>
          <w:i w:val="0"/>
        </w:rPr>
        <w:t>Incident &amp; Investigation Procedure (2)</w:t>
      </w:r>
    </w:p>
    <w:p w14:paraId="47B13AF0" w14:textId="77777777" w:rsidR="00F17174" w:rsidRPr="005661DC" w:rsidRDefault="00F17174" w:rsidP="00F17174">
      <w:pPr>
        <w:ind w:left="1080"/>
        <w:rPr>
          <w:rStyle w:val="Emphasis"/>
          <w:b/>
          <w:i w:val="0"/>
        </w:rPr>
      </w:pPr>
      <w:r>
        <w:rPr>
          <w:rStyle w:val="Emphasis"/>
          <w:i w:val="0"/>
        </w:rPr>
        <w:t>Personnel Protective Equipment (PPE) Procedure (31)</w:t>
      </w:r>
    </w:p>
    <w:p w14:paraId="6279D31C" w14:textId="77777777" w:rsidR="00E37544" w:rsidRDefault="00E37544" w:rsidP="00E37544">
      <w:pPr>
        <w:ind w:left="1080"/>
        <w:rPr>
          <w:rStyle w:val="Emphasis"/>
          <w:b/>
          <w:i w:val="0"/>
        </w:rPr>
      </w:pPr>
      <w:r w:rsidRPr="00C1367B">
        <w:rPr>
          <w:rStyle w:val="Emphasis"/>
          <w:i w:val="0"/>
        </w:rPr>
        <w:t>Responsibility, Authority &amp; Accountability Matrix</w:t>
      </w:r>
      <w:r>
        <w:rPr>
          <w:rStyle w:val="Emphasis"/>
          <w:i w:val="0"/>
        </w:rPr>
        <w:t xml:space="preserve"> Procedure (12)</w:t>
      </w:r>
    </w:p>
    <w:p w14:paraId="13B60C52" w14:textId="2B493312" w:rsidR="00423EE5" w:rsidRDefault="00423EE5" w:rsidP="00593095">
      <w:pPr>
        <w:pStyle w:val="Heading2"/>
        <w:rPr>
          <w:rStyle w:val="Emphasis"/>
          <w:i w:val="0"/>
          <w:iCs w:val="0"/>
        </w:rPr>
      </w:pPr>
      <w:bookmarkStart w:id="29" w:name="_Toc50724607"/>
      <w:r w:rsidRPr="005661DC">
        <w:rPr>
          <w:rStyle w:val="Emphasis"/>
          <w:i w:val="0"/>
          <w:iCs w:val="0"/>
        </w:rPr>
        <w:t>Forms &amp; Tools</w:t>
      </w:r>
      <w:bookmarkEnd w:id="29"/>
    </w:p>
    <w:p w14:paraId="2F9A3D6B" w14:textId="1A092F68" w:rsidR="003452FC" w:rsidRDefault="003452FC" w:rsidP="003452FC">
      <w:pPr>
        <w:ind w:left="1080"/>
      </w:pPr>
      <w:r w:rsidRPr="005122CB">
        <w:t>Medical Authority Form (070F)</w:t>
      </w:r>
    </w:p>
    <w:p w14:paraId="7DF13EBC" w14:textId="02153ECA" w:rsidR="00D77644" w:rsidRDefault="00D77644" w:rsidP="00833137">
      <w:pPr>
        <w:ind w:left="1080"/>
      </w:pPr>
      <w:r w:rsidRPr="00784DDB">
        <w:rPr>
          <w:rStyle w:val="Emphasis"/>
          <w:rFonts w:cs="Arial"/>
          <w:i w:val="0"/>
        </w:rPr>
        <w:t xml:space="preserve">Responsibility, Authority &amp; Accountability Matrix – </w:t>
      </w:r>
      <w:proofErr w:type="gramStart"/>
      <w:r w:rsidRPr="00784DDB">
        <w:rPr>
          <w:rStyle w:val="Emphasis"/>
          <w:rFonts w:cs="Arial"/>
          <w:i w:val="0"/>
        </w:rPr>
        <w:t>Managers &amp;</w:t>
      </w:r>
      <w:proofErr w:type="gramEnd"/>
      <w:r w:rsidRPr="00784DDB">
        <w:rPr>
          <w:rStyle w:val="Emphasis"/>
          <w:rFonts w:cs="Arial"/>
          <w:i w:val="0"/>
        </w:rPr>
        <w:t xml:space="preserve"> Supervisors (083F)</w:t>
      </w:r>
    </w:p>
    <w:p w14:paraId="04CD00A9" w14:textId="6C7C7715" w:rsidR="003452FC" w:rsidRDefault="003452FC" w:rsidP="00833137">
      <w:pPr>
        <w:ind w:left="1080"/>
      </w:pPr>
      <w:r>
        <w:t xml:space="preserve">Responsibility, Authority &amp; Accountability Matrix – </w:t>
      </w:r>
      <w:r w:rsidR="00A24E74">
        <w:t>Officers</w:t>
      </w:r>
      <w:r>
        <w:t xml:space="preserve"> (00</w:t>
      </w:r>
      <w:r w:rsidR="00A24E74">
        <w:t>8</w:t>
      </w:r>
      <w:r>
        <w:t>F)</w:t>
      </w:r>
    </w:p>
    <w:p w14:paraId="26791DE3" w14:textId="77777777" w:rsidR="00F17174" w:rsidRDefault="00F17174" w:rsidP="00F17174">
      <w:pPr>
        <w:ind w:left="1080"/>
      </w:pPr>
      <w:r>
        <w:t>Responsibility, Authority &amp; Accountability Matrix – Workers (007F)</w:t>
      </w:r>
    </w:p>
    <w:p w14:paraId="19A8F29E" w14:textId="6653C4D8" w:rsidR="00423EE5" w:rsidRPr="005661DC" w:rsidRDefault="00423EE5" w:rsidP="00593095">
      <w:pPr>
        <w:pStyle w:val="Heading1"/>
        <w:rPr>
          <w:rStyle w:val="Emphasis"/>
          <w:i w:val="0"/>
          <w:iCs w:val="0"/>
        </w:rPr>
      </w:pPr>
      <w:bookmarkStart w:id="30" w:name="_Toc50724608"/>
      <w:r w:rsidRPr="005661DC">
        <w:rPr>
          <w:rStyle w:val="Emphasis"/>
          <w:i w:val="0"/>
          <w:iCs w:val="0"/>
        </w:rPr>
        <w:t>REFERENCES</w:t>
      </w:r>
      <w:bookmarkEnd w:id="30"/>
    </w:p>
    <w:p w14:paraId="01705DAF" w14:textId="73B9A6ED" w:rsidR="000A0462" w:rsidRPr="005661DC" w:rsidRDefault="008826F3" w:rsidP="00130F1B">
      <w:pPr>
        <w:pStyle w:val="Style1"/>
        <w:ind w:left="378"/>
        <w:contextualSpacing w:val="0"/>
        <w:rPr>
          <w:rStyle w:val="Emphasis"/>
          <w:b w:val="0"/>
          <w:i w:val="0"/>
        </w:rPr>
      </w:pPr>
      <w:r w:rsidRPr="005661DC">
        <w:rPr>
          <w:rStyle w:val="Emphasis"/>
          <w:b w:val="0"/>
          <w:i w:val="0"/>
        </w:rPr>
        <w:t xml:space="preserve">Legislation and other requirements related to this procedure are defined in Group Legal Register which can be accessed via the Catholic Safety Health </w:t>
      </w:r>
      <w:r w:rsidR="00833137">
        <w:rPr>
          <w:rStyle w:val="Emphasis"/>
          <w:b w:val="0"/>
          <w:i w:val="0"/>
        </w:rPr>
        <w:t xml:space="preserve">&amp; Welfare </w:t>
      </w:r>
      <w:r w:rsidRPr="005661DC">
        <w:rPr>
          <w:rStyle w:val="Emphasis"/>
          <w:b w:val="0"/>
          <w:i w:val="0"/>
        </w:rPr>
        <w:t xml:space="preserve">SA </w:t>
      </w:r>
      <w:r w:rsidR="00833137">
        <w:rPr>
          <w:rStyle w:val="Emphasis"/>
          <w:b w:val="0"/>
          <w:i w:val="0"/>
        </w:rPr>
        <w:t>website.</w:t>
      </w:r>
    </w:p>
    <w:p w14:paraId="41065BE4" w14:textId="67B5F66E" w:rsidR="00833137" w:rsidRDefault="00833137" w:rsidP="00130F1B">
      <w:pPr>
        <w:pStyle w:val="Heading2"/>
        <w:rPr>
          <w:rStyle w:val="Emphasis"/>
          <w:i w:val="0"/>
          <w:iCs w:val="0"/>
        </w:rPr>
      </w:pPr>
      <w:bookmarkStart w:id="31" w:name="_Toc50724609"/>
      <w:r>
        <w:rPr>
          <w:rStyle w:val="Emphasis"/>
          <w:i w:val="0"/>
          <w:iCs w:val="0"/>
        </w:rPr>
        <w:t>Internal Resources</w:t>
      </w:r>
      <w:bookmarkEnd w:id="31"/>
    </w:p>
    <w:p w14:paraId="109B0BB3" w14:textId="3A089BA2" w:rsidR="006B4026" w:rsidRPr="0076557D" w:rsidRDefault="00F17174" w:rsidP="0076557D">
      <w:pPr>
        <w:ind w:left="1080"/>
      </w:pPr>
      <w:r>
        <w:rPr>
          <w:iCs/>
        </w:rPr>
        <w:t>Practical S</w:t>
      </w:r>
      <w:r w:rsidR="00D37829" w:rsidRPr="0076557D">
        <w:rPr>
          <w:iCs/>
        </w:rPr>
        <w:t xml:space="preserve">trategies for </w:t>
      </w:r>
      <w:r>
        <w:rPr>
          <w:iCs/>
        </w:rPr>
        <w:t>M</w:t>
      </w:r>
      <w:r w:rsidR="00D37829" w:rsidRPr="0076557D">
        <w:rPr>
          <w:iCs/>
        </w:rPr>
        <w:t xml:space="preserve">inimising </w:t>
      </w:r>
      <w:r>
        <w:rPr>
          <w:iCs/>
        </w:rPr>
        <w:t>V</w:t>
      </w:r>
      <w:r w:rsidR="00D37829" w:rsidRPr="0076557D">
        <w:rPr>
          <w:iCs/>
        </w:rPr>
        <w:t xml:space="preserve">oice </w:t>
      </w:r>
      <w:r>
        <w:rPr>
          <w:iCs/>
        </w:rPr>
        <w:t>S</w:t>
      </w:r>
      <w:r w:rsidR="00D37829" w:rsidRPr="0076557D">
        <w:rPr>
          <w:iCs/>
        </w:rPr>
        <w:t>train</w:t>
      </w:r>
      <w:r w:rsidR="006B4026" w:rsidRPr="0076557D">
        <w:rPr>
          <w:iCs/>
        </w:rPr>
        <w:t xml:space="preserve"> </w:t>
      </w:r>
      <w:r w:rsidR="0094494A" w:rsidRPr="0076557D">
        <w:rPr>
          <w:iCs/>
        </w:rPr>
        <w:t>(027</w:t>
      </w:r>
      <w:r w:rsidR="00D37829" w:rsidRPr="0076557D">
        <w:rPr>
          <w:iCs/>
        </w:rPr>
        <w:t>G</w:t>
      </w:r>
      <w:r w:rsidR="0076557D">
        <w:rPr>
          <w:iCs/>
        </w:rPr>
        <w:t>)</w:t>
      </w:r>
    </w:p>
    <w:p w14:paraId="4EC6C496" w14:textId="4E4C0D82" w:rsidR="00130F1B" w:rsidRDefault="00130F1B" w:rsidP="00130F1B">
      <w:pPr>
        <w:pStyle w:val="Heading2"/>
        <w:rPr>
          <w:rStyle w:val="Emphasis"/>
          <w:i w:val="0"/>
          <w:iCs w:val="0"/>
        </w:rPr>
      </w:pPr>
      <w:bookmarkStart w:id="32" w:name="_Toc50724610"/>
      <w:r w:rsidRPr="005661DC">
        <w:rPr>
          <w:rStyle w:val="Emphasis"/>
          <w:i w:val="0"/>
          <w:iCs w:val="0"/>
        </w:rPr>
        <w:t>External Resources</w:t>
      </w:r>
      <w:bookmarkEnd w:id="32"/>
    </w:p>
    <w:p w14:paraId="6A279E5D" w14:textId="629CDD51" w:rsidR="00FF3FA6" w:rsidRDefault="00FF3FA6" w:rsidP="00FF3FA6">
      <w:pPr>
        <w:ind w:left="1080"/>
        <w:rPr>
          <w:rStyle w:val="Emphasis"/>
          <w:i w:val="0"/>
        </w:rPr>
      </w:pPr>
      <w:r>
        <w:rPr>
          <w:rStyle w:val="Emphasis"/>
          <w:i w:val="0"/>
        </w:rPr>
        <w:t>Catholic Church Insurance Procedures</w:t>
      </w:r>
    </w:p>
    <w:p w14:paraId="177E15E2" w14:textId="77777777" w:rsidR="001D263E" w:rsidRPr="00BF75DC" w:rsidRDefault="00181C69" w:rsidP="001D263E">
      <w:pPr>
        <w:ind w:left="1077"/>
        <w:rPr>
          <w:rStyle w:val="Emphasis"/>
          <w:i w:val="0"/>
          <w:iCs w:val="0"/>
        </w:rPr>
      </w:pPr>
      <w:hyperlink r:id="rId23" w:history="1">
        <w:r w:rsidR="001D263E" w:rsidRPr="00AB7211">
          <w:rPr>
            <w:rStyle w:val="Hyperlink"/>
          </w:rPr>
          <w:t>Beyond Blue – Heads Up</w:t>
        </w:r>
      </w:hyperlink>
    </w:p>
    <w:p w14:paraId="3EF1A937" w14:textId="77777777" w:rsidR="001D263E" w:rsidRDefault="00181C69" w:rsidP="001D263E">
      <w:pPr>
        <w:ind w:left="1077"/>
        <w:rPr>
          <w:rStyle w:val="Emphasis"/>
          <w:i w:val="0"/>
        </w:rPr>
      </w:pPr>
      <w:hyperlink r:id="rId24" w:history="1">
        <w:r w:rsidR="001D263E" w:rsidRPr="00AB7211">
          <w:rPr>
            <w:rStyle w:val="Hyperlink"/>
          </w:rPr>
          <w:t>Cancer Council</w:t>
        </w:r>
      </w:hyperlink>
      <w:r w:rsidR="001D263E">
        <w:rPr>
          <w:rStyle w:val="Emphasis"/>
          <w:i w:val="0"/>
        </w:rPr>
        <w:t xml:space="preserve"> </w:t>
      </w:r>
    </w:p>
    <w:p w14:paraId="3A70894F" w14:textId="7D86786D" w:rsidR="00380381" w:rsidRDefault="00181C69" w:rsidP="00380381">
      <w:pPr>
        <w:ind w:left="1077"/>
        <w:rPr>
          <w:rStyle w:val="Emphasis"/>
          <w:b/>
          <w:i w:val="0"/>
        </w:rPr>
      </w:pPr>
      <w:hyperlink r:id="rId25" w:history="1">
        <w:r w:rsidR="00AB7211" w:rsidRPr="00AB7211">
          <w:rPr>
            <w:rStyle w:val="Hyperlink"/>
          </w:rPr>
          <w:t xml:space="preserve">Health, Safety and Wellbeing - </w:t>
        </w:r>
        <w:proofErr w:type="spellStart"/>
        <w:r w:rsidR="00AB7211" w:rsidRPr="00AB7211">
          <w:rPr>
            <w:rStyle w:val="Hyperlink"/>
          </w:rPr>
          <w:t>Comcare</w:t>
        </w:r>
        <w:proofErr w:type="spellEnd"/>
      </w:hyperlink>
      <w:r w:rsidR="00AB7211">
        <w:rPr>
          <w:rStyle w:val="Emphasis"/>
          <w:b/>
          <w:i w:val="0"/>
        </w:rPr>
        <w:t xml:space="preserve"> </w:t>
      </w:r>
    </w:p>
    <w:p w14:paraId="777406C7" w14:textId="77777777" w:rsidR="001D263E" w:rsidRDefault="00181C69" w:rsidP="001D263E">
      <w:pPr>
        <w:ind w:left="1077"/>
        <w:rPr>
          <w:rStyle w:val="Hyperlink"/>
        </w:rPr>
      </w:pPr>
      <w:hyperlink r:id="rId26" w:history="1">
        <w:r w:rsidR="001D263E" w:rsidRPr="00AB7211">
          <w:rPr>
            <w:rStyle w:val="Hyperlink"/>
          </w:rPr>
          <w:t>Look After Your Voice</w:t>
        </w:r>
      </w:hyperlink>
    </w:p>
    <w:p w14:paraId="2AC6DDB1" w14:textId="63B9D517" w:rsidR="001D263E" w:rsidRDefault="00181C69" w:rsidP="00380381">
      <w:pPr>
        <w:ind w:left="1077"/>
        <w:rPr>
          <w:rStyle w:val="Emphasis"/>
          <w:b/>
          <w:i w:val="0"/>
        </w:rPr>
      </w:pPr>
      <w:hyperlink r:id="rId27" w:history="1">
        <w:proofErr w:type="spellStart"/>
        <w:r w:rsidR="001D263E" w:rsidRPr="00AB7211">
          <w:rPr>
            <w:rStyle w:val="Hyperlink"/>
          </w:rPr>
          <w:t>Safework</w:t>
        </w:r>
        <w:proofErr w:type="spellEnd"/>
        <w:r w:rsidR="001D263E" w:rsidRPr="00AB7211">
          <w:rPr>
            <w:rStyle w:val="Hyperlink"/>
          </w:rPr>
          <w:t xml:space="preserve"> Australia - Drugs and Alcohol</w:t>
        </w:r>
      </w:hyperlink>
      <w:r w:rsidR="001D263E">
        <w:rPr>
          <w:rStyle w:val="Hyperlink"/>
        </w:rPr>
        <w:t xml:space="preserve"> </w:t>
      </w:r>
    </w:p>
    <w:p w14:paraId="0A506056" w14:textId="16C81E06" w:rsidR="00380381" w:rsidRDefault="00181C69" w:rsidP="00380381">
      <w:pPr>
        <w:ind w:left="1077"/>
        <w:rPr>
          <w:rStyle w:val="Emphasis"/>
          <w:b/>
          <w:i w:val="0"/>
        </w:rPr>
      </w:pPr>
      <w:hyperlink r:id="rId28" w:history="1">
        <w:r w:rsidR="00380381" w:rsidRPr="00AB7211">
          <w:rPr>
            <w:rStyle w:val="Hyperlink"/>
          </w:rPr>
          <w:t>Smoke Free Workplaces</w:t>
        </w:r>
      </w:hyperlink>
      <w:r w:rsidR="00380381">
        <w:rPr>
          <w:rStyle w:val="Emphasis"/>
          <w:i w:val="0"/>
        </w:rPr>
        <w:t xml:space="preserve"> </w:t>
      </w:r>
    </w:p>
    <w:p w14:paraId="6B7E1E5B" w14:textId="77777777" w:rsidR="00423EE5" w:rsidRPr="005661DC" w:rsidRDefault="00423EE5" w:rsidP="00593095">
      <w:pPr>
        <w:pStyle w:val="Heading1"/>
        <w:rPr>
          <w:rStyle w:val="Emphasis"/>
          <w:i w:val="0"/>
          <w:iCs w:val="0"/>
        </w:rPr>
      </w:pPr>
      <w:bookmarkStart w:id="33" w:name="_Toc50724611"/>
      <w:r w:rsidRPr="005661DC">
        <w:rPr>
          <w:rStyle w:val="Emphasis"/>
          <w:i w:val="0"/>
          <w:iCs w:val="0"/>
        </w:rPr>
        <w:t>AUDITABLE OUTPUTS</w:t>
      </w:r>
      <w:bookmarkEnd w:id="33"/>
    </w:p>
    <w:p w14:paraId="605F8151" w14:textId="77777777" w:rsidR="008826F3" w:rsidRPr="005661DC" w:rsidRDefault="008826F3" w:rsidP="00593095">
      <w:pPr>
        <w:pStyle w:val="Style1"/>
        <w:ind w:left="378"/>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14:paraId="445DB08E" w14:textId="77777777" w:rsidR="007E7DA1" w:rsidRPr="00F84493" w:rsidRDefault="006527A5" w:rsidP="00F84493">
      <w:pPr>
        <w:pStyle w:val="Style1"/>
        <w:numPr>
          <w:ilvl w:val="0"/>
          <w:numId w:val="32"/>
        </w:numPr>
        <w:ind w:left="717"/>
        <w:contextualSpacing w:val="0"/>
        <w:rPr>
          <w:rStyle w:val="Emphasis"/>
          <w:b w:val="0"/>
          <w:i w:val="0"/>
        </w:rPr>
      </w:pPr>
      <w:r w:rsidRPr="00F84493">
        <w:rPr>
          <w:rStyle w:val="Emphasis"/>
          <w:b w:val="0"/>
          <w:i w:val="0"/>
        </w:rPr>
        <w:t>Performance Appraisals</w:t>
      </w:r>
    </w:p>
    <w:p w14:paraId="6BD337B0" w14:textId="77777777" w:rsidR="007E7DA1" w:rsidRPr="00F84493" w:rsidRDefault="007E7DA1" w:rsidP="00F84493">
      <w:pPr>
        <w:pStyle w:val="Style1"/>
        <w:numPr>
          <w:ilvl w:val="0"/>
          <w:numId w:val="32"/>
        </w:numPr>
        <w:ind w:left="717"/>
        <w:contextualSpacing w:val="0"/>
        <w:rPr>
          <w:rStyle w:val="Emphasis"/>
          <w:b w:val="0"/>
          <w:i w:val="0"/>
        </w:rPr>
      </w:pPr>
      <w:r w:rsidRPr="00F84493">
        <w:rPr>
          <w:rStyle w:val="Emphasis"/>
          <w:b w:val="0"/>
          <w:i w:val="0"/>
        </w:rPr>
        <w:t>Health Programs established</w:t>
      </w:r>
    </w:p>
    <w:p w14:paraId="19DF0D52" w14:textId="77777777" w:rsidR="007E7DA1" w:rsidRPr="00F84493" w:rsidRDefault="006527A5" w:rsidP="00F84493">
      <w:pPr>
        <w:pStyle w:val="Style1"/>
        <w:numPr>
          <w:ilvl w:val="0"/>
          <w:numId w:val="32"/>
        </w:numPr>
        <w:ind w:left="717"/>
        <w:contextualSpacing w:val="0"/>
        <w:rPr>
          <w:rStyle w:val="Emphasis"/>
          <w:b w:val="0"/>
          <w:i w:val="0"/>
        </w:rPr>
      </w:pPr>
      <w:r w:rsidRPr="00F84493">
        <w:rPr>
          <w:rStyle w:val="Emphasis"/>
          <w:b w:val="0"/>
          <w:i w:val="0"/>
        </w:rPr>
        <w:t>Risk Assessments – sunscreen, voice, PPE</w:t>
      </w:r>
    </w:p>
    <w:p w14:paraId="1BBD1403" w14:textId="67270B57" w:rsidR="007E7DA1" w:rsidRPr="00F84493" w:rsidRDefault="006527A5" w:rsidP="00F84493">
      <w:pPr>
        <w:pStyle w:val="Style1"/>
        <w:numPr>
          <w:ilvl w:val="0"/>
          <w:numId w:val="32"/>
        </w:numPr>
        <w:ind w:left="717"/>
        <w:contextualSpacing w:val="0"/>
        <w:rPr>
          <w:rStyle w:val="Emphasis"/>
          <w:b w:val="0"/>
          <w:i w:val="0"/>
        </w:rPr>
      </w:pPr>
      <w:r w:rsidRPr="00F84493">
        <w:rPr>
          <w:rStyle w:val="Emphasis"/>
          <w:b w:val="0"/>
          <w:i w:val="0"/>
        </w:rPr>
        <w:t>Personnel Protective Equipment Registers</w:t>
      </w:r>
    </w:p>
    <w:p w14:paraId="5FEAE55D" w14:textId="1EC138FB" w:rsidR="007E7DA1" w:rsidRPr="00F84493" w:rsidRDefault="007E7DA1" w:rsidP="00F84493">
      <w:pPr>
        <w:pStyle w:val="Style1"/>
        <w:numPr>
          <w:ilvl w:val="0"/>
          <w:numId w:val="32"/>
        </w:numPr>
        <w:ind w:left="717"/>
        <w:contextualSpacing w:val="0"/>
        <w:rPr>
          <w:rStyle w:val="Emphasis"/>
          <w:b w:val="0"/>
          <w:i w:val="0"/>
        </w:rPr>
      </w:pPr>
      <w:r w:rsidRPr="00F84493">
        <w:rPr>
          <w:rStyle w:val="Emphasis"/>
          <w:b w:val="0"/>
          <w:i w:val="0"/>
        </w:rPr>
        <w:t>Training Records</w:t>
      </w:r>
    </w:p>
    <w:p w14:paraId="75B3B3AC" w14:textId="47E11CDC" w:rsidR="007E7DA1" w:rsidRPr="00F84493" w:rsidRDefault="007E7DA1" w:rsidP="00F84493">
      <w:pPr>
        <w:pStyle w:val="Style1"/>
        <w:numPr>
          <w:ilvl w:val="0"/>
          <w:numId w:val="32"/>
        </w:numPr>
        <w:ind w:left="717"/>
        <w:contextualSpacing w:val="0"/>
        <w:rPr>
          <w:rStyle w:val="Emphasis"/>
          <w:b w:val="0"/>
          <w:i w:val="0"/>
        </w:rPr>
      </w:pPr>
      <w:r w:rsidRPr="00F84493">
        <w:rPr>
          <w:rStyle w:val="Emphasis"/>
          <w:b w:val="0"/>
          <w:i w:val="0"/>
        </w:rPr>
        <w:t>Incident reports &amp; Investigations</w:t>
      </w:r>
    </w:p>
    <w:p w14:paraId="4AF0EECB" w14:textId="0C113020" w:rsidR="00F91584" w:rsidRPr="00F84493" w:rsidRDefault="006527A5" w:rsidP="00F84493">
      <w:pPr>
        <w:pStyle w:val="Style1"/>
        <w:numPr>
          <w:ilvl w:val="0"/>
          <w:numId w:val="32"/>
        </w:numPr>
        <w:ind w:left="717"/>
        <w:contextualSpacing w:val="0"/>
        <w:rPr>
          <w:rStyle w:val="Emphasis"/>
          <w:b w:val="0"/>
          <w:i w:val="0"/>
        </w:rPr>
      </w:pPr>
      <w:r w:rsidRPr="00F84493">
        <w:rPr>
          <w:rStyle w:val="Emphasis"/>
          <w:b w:val="0"/>
          <w:i w:val="0"/>
        </w:rPr>
        <w:t>Employee Assistance Program displayed on Notice Boards</w:t>
      </w:r>
    </w:p>
    <w:sectPr w:rsidR="00F91584" w:rsidRPr="00F84493" w:rsidSect="007E7DA1">
      <w:headerReference w:type="even" r:id="rId29"/>
      <w:headerReference w:type="default" r:id="rId30"/>
      <w:footerReference w:type="default" r:id="rId31"/>
      <w:headerReference w:type="first" r:id="rId32"/>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A7E0" w14:textId="77777777" w:rsidR="002A4971" w:rsidRDefault="002A4971" w:rsidP="004E1C70">
      <w:pPr>
        <w:spacing w:after="0" w:line="240" w:lineRule="auto"/>
      </w:pPr>
      <w:r>
        <w:separator/>
      </w:r>
    </w:p>
  </w:endnote>
  <w:endnote w:type="continuationSeparator" w:id="0">
    <w:p w14:paraId="0F3A3727" w14:textId="77777777" w:rsidR="002A4971" w:rsidRDefault="002A4971"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14:paraId="66DAEA50" w14:textId="77777777" w:rsidR="002A4971" w:rsidRPr="007E7DA1" w:rsidRDefault="002A4971" w:rsidP="007E7DA1">
            <w:pPr>
              <w:pStyle w:val="Footer"/>
              <w:spacing w:before="0"/>
              <w:jc w:val="right"/>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29"/>
            </w:tblGrid>
            <w:tr w:rsidR="002A4971" w14:paraId="3435C240" w14:textId="77777777" w:rsidTr="00AA1464">
              <w:tc>
                <w:tcPr>
                  <w:tcW w:w="5387" w:type="dxa"/>
                  <w:vAlign w:val="center"/>
                </w:tcPr>
                <w:p w14:paraId="775BE590" w14:textId="6612733A" w:rsidR="002A4971" w:rsidRPr="0094494A" w:rsidRDefault="002A4971" w:rsidP="007E7DA1">
                  <w:pPr>
                    <w:pStyle w:val="Footer"/>
                    <w:spacing w:before="0"/>
                    <w:rPr>
                      <w:sz w:val="18"/>
                      <w:szCs w:val="18"/>
                    </w:rPr>
                  </w:pPr>
                  <w:r w:rsidRPr="0094494A">
                    <w:rPr>
                      <w:sz w:val="18"/>
                      <w:szCs w:val="18"/>
                    </w:rPr>
                    <w:t>Maintaining Workplace Health Procedure (1) V1</w:t>
                  </w:r>
                </w:p>
                <w:p w14:paraId="1B82B1BC" w14:textId="77777777" w:rsidR="002A4971" w:rsidRPr="0094494A" w:rsidRDefault="002A4971" w:rsidP="007E7DA1">
                  <w:pPr>
                    <w:pStyle w:val="Footer"/>
                    <w:spacing w:before="0"/>
                    <w:rPr>
                      <w:sz w:val="18"/>
                      <w:szCs w:val="18"/>
                    </w:rPr>
                  </w:pPr>
                  <w:r w:rsidRPr="0094494A">
                    <w:rPr>
                      <w:sz w:val="18"/>
                      <w:szCs w:val="18"/>
                    </w:rPr>
                    <w:t>Uncontrolled document when printed</w:t>
                  </w:r>
                </w:p>
              </w:tc>
              <w:tc>
                <w:tcPr>
                  <w:tcW w:w="3629" w:type="dxa"/>
                </w:tcPr>
                <w:p w14:paraId="7FE94CD7" w14:textId="6744641F" w:rsidR="002A4971" w:rsidRPr="0094494A" w:rsidRDefault="002A4971" w:rsidP="007E7DA1">
                  <w:pPr>
                    <w:pStyle w:val="Footer"/>
                    <w:spacing w:before="0"/>
                    <w:jc w:val="right"/>
                    <w:rPr>
                      <w:sz w:val="18"/>
                      <w:szCs w:val="18"/>
                    </w:rPr>
                  </w:pPr>
                  <w:r w:rsidRPr="0094494A">
                    <w:rPr>
                      <w:sz w:val="18"/>
                      <w:szCs w:val="18"/>
                    </w:rPr>
                    <w:t xml:space="preserve">Page </w:t>
                  </w:r>
                  <w:r w:rsidRPr="0094494A">
                    <w:rPr>
                      <w:b/>
                      <w:bCs/>
                      <w:sz w:val="18"/>
                      <w:szCs w:val="18"/>
                    </w:rPr>
                    <w:fldChar w:fldCharType="begin"/>
                  </w:r>
                  <w:r w:rsidRPr="0094494A">
                    <w:rPr>
                      <w:b/>
                      <w:bCs/>
                      <w:sz w:val="18"/>
                      <w:szCs w:val="18"/>
                    </w:rPr>
                    <w:instrText xml:space="preserve"> PAGE </w:instrText>
                  </w:r>
                  <w:r w:rsidRPr="0094494A">
                    <w:rPr>
                      <w:b/>
                      <w:bCs/>
                      <w:sz w:val="18"/>
                      <w:szCs w:val="18"/>
                    </w:rPr>
                    <w:fldChar w:fldCharType="separate"/>
                  </w:r>
                  <w:r w:rsidR="00181C69">
                    <w:rPr>
                      <w:b/>
                      <w:bCs/>
                      <w:noProof/>
                      <w:sz w:val="18"/>
                      <w:szCs w:val="18"/>
                    </w:rPr>
                    <w:t>12</w:t>
                  </w:r>
                  <w:r w:rsidRPr="0094494A">
                    <w:rPr>
                      <w:b/>
                      <w:bCs/>
                      <w:sz w:val="18"/>
                      <w:szCs w:val="18"/>
                    </w:rPr>
                    <w:fldChar w:fldCharType="end"/>
                  </w:r>
                  <w:r w:rsidRPr="0094494A">
                    <w:rPr>
                      <w:sz w:val="18"/>
                      <w:szCs w:val="18"/>
                    </w:rPr>
                    <w:t xml:space="preserve"> of </w:t>
                  </w:r>
                  <w:r w:rsidRPr="0094494A">
                    <w:rPr>
                      <w:b/>
                      <w:bCs/>
                      <w:sz w:val="18"/>
                      <w:szCs w:val="18"/>
                    </w:rPr>
                    <w:fldChar w:fldCharType="begin"/>
                  </w:r>
                  <w:r w:rsidRPr="0094494A">
                    <w:rPr>
                      <w:b/>
                      <w:bCs/>
                      <w:sz w:val="18"/>
                      <w:szCs w:val="18"/>
                    </w:rPr>
                    <w:instrText xml:space="preserve"> NUMPAGES  </w:instrText>
                  </w:r>
                  <w:r w:rsidRPr="0094494A">
                    <w:rPr>
                      <w:b/>
                      <w:bCs/>
                      <w:sz w:val="18"/>
                      <w:szCs w:val="18"/>
                    </w:rPr>
                    <w:fldChar w:fldCharType="separate"/>
                  </w:r>
                  <w:r w:rsidR="00181C69">
                    <w:rPr>
                      <w:b/>
                      <w:bCs/>
                      <w:noProof/>
                      <w:sz w:val="18"/>
                      <w:szCs w:val="18"/>
                    </w:rPr>
                    <w:t>12</w:t>
                  </w:r>
                  <w:r w:rsidRPr="0094494A">
                    <w:rPr>
                      <w:b/>
                      <w:bCs/>
                      <w:sz w:val="18"/>
                      <w:szCs w:val="18"/>
                    </w:rPr>
                    <w:fldChar w:fldCharType="end"/>
                  </w:r>
                </w:p>
              </w:tc>
            </w:tr>
          </w:tbl>
          <w:p w14:paraId="0D69EBB1" w14:textId="77777777" w:rsidR="002A4971" w:rsidRPr="007E7DA1" w:rsidRDefault="00181C69" w:rsidP="007E7DA1">
            <w:pPr>
              <w:pStyle w:val="Footer"/>
              <w:spacing w:before="0"/>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A063" w14:textId="77777777" w:rsidR="002A4971" w:rsidRDefault="002A4971" w:rsidP="004E1C70">
      <w:pPr>
        <w:spacing w:after="0" w:line="240" w:lineRule="auto"/>
      </w:pPr>
      <w:r>
        <w:separator/>
      </w:r>
    </w:p>
  </w:footnote>
  <w:footnote w:type="continuationSeparator" w:id="0">
    <w:p w14:paraId="61AE027D" w14:textId="77777777" w:rsidR="002A4971" w:rsidRDefault="002A4971"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25F5" w14:textId="77777777" w:rsidR="002A4971" w:rsidRDefault="00181C69">
    <w:pPr>
      <w:pStyle w:val="Header"/>
    </w:pPr>
    <w:r>
      <w:rPr>
        <w:noProof/>
      </w:rPr>
      <w:pict w14:anchorId="380C5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78454" o:spid="_x0000_s2051" type="#_x0000_t136" style="position:absolute;margin-left:0;margin-top:0;width:454.5pt;height:181.8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63A4" w14:textId="77777777" w:rsidR="002A4971" w:rsidRPr="0048411B" w:rsidRDefault="00181C69" w:rsidP="004E1C70">
    <w:pPr>
      <w:tabs>
        <w:tab w:val="center" w:pos="4320"/>
        <w:tab w:val="right" w:pos="8640"/>
      </w:tabs>
      <w:spacing w:after="0"/>
      <w:rPr>
        <w:rFonts w:cs="Arial"/>
        <w:color w:val="FF6600"/>
        <w:sz w:val="2"/>
        <w:szCs w:val="2"/>
      </w:rPr>
    </w:pPr>
    <w:r>
      <w:rPr>
        <w:noProof/>
      </w:rPr>
      <w:pict w14:anchorId="4BE2F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78455" o:spid="_x0000_s2052" type="#_x0000_t136" style="position:absolute;margin-left:0;margin-top:0;width:454.5pt;height:181.8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bl>
    <w:tblPr>
      <w:tblStyle w:val="TableGrid"/>
      <w:tblW w:w="0" w:type="auto"/>
      <w:tblLook w:val="04A0" w:firstRow="1" w:lastRow="0" w:firstColumn="1" w:lastColumn="0" w:noHBand="0" w:noVBand="1"/>
    </w:tblPr>
    <w:tblGrid>
      <w:gridCol w:w="1656"/>
      <w:gridCol w:w="7360"/>
    </w:tblGrid>
    <w:tr w:rsidR="002A4971" w14:paraId="35E355D6" w14:textId="77777777" w:rsidTr="00F73B04">
      <w:tc>
        <w:tcPr>
          <w:tcW w:w="1656" w:type="dxa"/>
          <w:tcBorders>
            <w:top w:val="nil"/>
            <w:left w:val="nil"/>
            <w:bottom w:val="single" w:sz="24" w:space="0" w:color="ED7D31" w:themeColor="accent2"/>
            <w:right w:val="nil"/>
          </w:tcBorders>
          <w:vAlign w:val="center"/>
        </w:tcPr>
        <w:p w14:paraId="1A907E7F" w14:textId="77777777" w:rsidR="002A4971" w:rsidRPr="0048411B" w:rsidRDefault="002A4971"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5DACD25A" wp14:editId="4A0EA27B">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3451818A" w14:textId="77777777" w:rsidR="002A4971" w:rsidRPr="001D7F50" w:rsidRDefault="002A4971"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6D60D040" w14:textId="77777777" w:rsidR="002A4971" w:rsidRPr="00130F1B" w:rsidRDefault="002A497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2A4971" w14:paraId="7CCA386C" w14:textId="77777777" w:rsidTr="00F73B04">
      <w:tc>
        <w:tcPr>
          <w:tcW w:w="1656" w:type="dxa"/>
          <w:tcBorders>
            <w:top w:val="nil"/>
            <w:left w:val="nil"/>
            <w:bottom w:val="single" w:sz="24" w:space="0" w:color="ED7D31" w:themeColor="accent2"/>
            <w:right w:val="nil"/>
          </w:tcBorders>
          <w:vAlign w:val="center"/>
        </w:tcPr>
        <w:p w14:paraId="5BEA6C0E" w14:textId="77777777" w:rsidR="002A4971" w:rsidRPr="0048411B" w:rsidRDefault="002A4971"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2E7C3615" wp14:editId="6E337E98">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4B404CAC" w14:textId="77777777" w:rsidR="002A4971" w:rsidRPr="001D7F50" w:rsidRDefault="002A4971"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74E3948C" w14:textId="77777777" w:rsidR="002A4971" w:rsidRPr="00130F1B" w:rsidRDefault="00181C69" w:rsidP="00130F1B">
    <w:pPr>
      <w:tabs>
        <w:tab w:val="center" w:pos="4320"/>
        <w:tab w:val="right" w:pos="8640"/>
      </w:tabs>
      <w:spacing w:after="0"/>
      <w:rPr>
        <w:rFonts w:cs="Arial"/>
        <w:color w:val="FF6600"/>
        <w:sz w:val="2"/>
        <w:szCs w:val="2"/>
      </w:rPr>
    </w:pPr>
    <w:r>
      <w:rPr>
        <w:noProof/>
      </w:rPr>
      <w:pict w14:anchorId="488C8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78453" o:spid="_x0000_s2050" type="#_x0000_t136" style="position:absolute;margin-left:0;margin-top:0;width:454.5pt;height:181.8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175"/>
    <w:multiLevelType w:val="hybridMultilevel"/>
    <w:tmpl w:val="310AD3C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 w15:restartNumberingAfterBreak="0">
    <w:nsid w:val="04C81CD3"/>
    <w:multiLevelType w:val="hybridMultilevel"/>
    <w:tmpl w:val="E8EE992C"/>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2" w15:restartNumberingAfterBreak="0">
    <w:nsid w:val="08DF119B"/>
    <w:multiLevelType w:val="hybridMultilevel"/>
    <w:tmpl w:val="4E1E369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 w15:restartNumberingAfterBreak="0">
    <w:nsid w:val="0B0442AE"/>
    <w:multiLevelType w:val="hybridMultilevel"/>
    <w:tmpl w:val="BB30DA9A"/>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 w15:restartNumberingAfterBreak="0">
    <w:nsid w:val="0CCD3EF4"/>
    <w:multiLevelType w:val="hybridMultilevel"/>
    <w:tmpl w:val="C1849C9A"/>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17041C78"/>
    <w:multiLevelType w:val="multilevel"/>
    <w:tmpl w:val="AE429F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31252"/>
    <w:multiLevelType w:val="hybridMultilevel"/>
    <w:tmpl w:val="FF12F2D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1B8D182D"/>
    <w:multiLevelType w:val="hybridMultilevel"/>
    <w:tmpl w:val="48FC54C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228E58EF"/>
    <w:multiLevelType w:val="hybridMultilevel"/>
    <w:tmpl w:val="1B5E5E20"/>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9" w15:restartNumberingAfterBreak="0">
    <w:nsid w:val="22E30805"/>
    <w:multiLevelType w:val="hybridMultilevel"/>
    <w:tmpl w:val="8E7474E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28CE2592"/>
    <w:multiLevelType w:val="hybridMultilevel"/>
    <w:tmpl w:val="2CB2F4F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2F9C27A9"/>
    <w:multiLevelType w:val="hybridMultilevel"/>
    <w:tmpl w:val="5802AC9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31246125"/>
    <w:multiLevelType w:val="hybridMultilevel"/>
    <w:tmpl w:val="15D28952"/>
    <w:lvl w:ilvl="0" w:tplc="0C090001">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3" w15:restartNumberingAfterBreak="0">
    <w:nsid w:val="393441BB"/>
    <w:multiLevelType w:val="hybridMultilevel"/>
    <w:tmpl w:val="C5CEEE4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4" w15:restartNumberingAfterBreak="0">
    <w:nsid w:val="4684080C"/>
    <w:multiLevelType w:val="hybridMultilevel"/>
    <w:tmpl w:val="EEA6F170"/>
    <w:lvl w:ilvl="0" w:tplc="0C090001">
      <w:start w:val="1"/>
      <w:numFmt w:val="bullet"/>
      <w:lvlText w:val=""/>
      <w:lvlJc w:val="left"/>
      <w:pPr>
        <w:ind w:left="1472" w:hanging="360"/>
      </w:pPr>
      <w:rPr>
        <w:rFonts w:ascii="Symbol" w:hAnsi="Symbol" w:hint="default"/>
      </w:rPr>
    </w:lvl>
    <w:lvl w:ilvl="1" w:tplc="0C090003" w:tentative="1">
      <w:start w:val="1"/>
      <w:numFmt w:val="bullet"/>
      <w:lvlText w:val="o"/>
      <w:lvlJc w:val="left"/>
      <w:pPr>
        <w:ind w:left="2192" w:hanging="360"/>
      </w:pPr>
      <w:rPr>
        <w:rFonts w:ascii="Courier New" w:hAnsi="Courier New" w:cs="Courier New" w:hint="default"/>
      </w:rPr>
    </w:lvl>
    <w:lvl w:ilvl="2" w:tplc="0C090005" w:tentative="1">
      <w:start w:val="1"/>
      <w:numFmt w:val="bullet"/>
      <w:lvlText w:val=""/>
      <w:lvlJc w:val="left"/>
      <w:pPr>
        <w:ind w:left="2912" w:hanging="360"/>
      </w:pPr>
      <w:rPr>
        <w:rFonts w:ascii="Wingdings" w:hAnsi="Wingdings" w:hint="default"/>
      </w:rPr>
    </w:lvl>
    <w:lvl w:ilvl="3" w:tplc="0C090001" w:tentative="1">
      <w:start w:val="1"/>
      <w:numFmt w:val="bullet"/>
      <w:lvlText w:val=""/>
      <w:lvlJc w:val="left"/>
      <w:pPr>
        <w:ind w:left="3632" w:hanging="360"/>
      </w:pPr>
      <w:rPr>
        <w:rFonts w:ascii="Symbol" w:hAnsi="Symbol" w:hint="default"/>
      </w:rPr>
    </w:lvl>
    <w:lvl w:ilvl="4" w:tplc="0C090003" w:tentative="1">
      <w:start w:val="1"/>
      <w:numFmt w:val="bullet"/>
      <w:lvlText w:val="o"/>
      <w:lvlJc w:val="left"/>
      <w:pPr>
        <w:ind w:left="4352" w:hanging="360"/>
      </w:pPr>
      <w:rPr>
        <w:rFonts w:ascii="Courier New" w:hAnsi="Courier New" w:cs="Courier New" w:hint="default"/>
      </w:rPr>
    </w:lvl>
    <w:lvl w:ilvl="5" w:tplc="0C090005" w:tentative="1">
      <w:start w:val="1"/>
      <w:numFmt w:val="bullet"/>
      <w:lvlText w:val=""/>
      <w:lvlJc w:val="left"/>
      <w:pPr>
        <w:ind w:left="5072" w:hanging="360"/>
      </w:pPr>
      <w:rPr>
        <w:rFonts w:ascii="Wingdings" w:hAnsi="Wingdings" w:hint="default"/>
      </w:rPr>
    </w:lvl>
    <w:lvl w:ilvl="6" w:tplc="0C090001" w:tentative="1">
      <w:start w:val="1"/>
      <w:numFmt w:val="bullet"/>
      <w:lvlText w:val=""/>
      <w:lvlJc w:val="left"/>
      <w:pPr>
        <w:ind w:left="5792" w:hanging="360"/>
      </w:pPr>
      <w:rPr>
        <w:rFonts w:ascii="Symbol" w:hAnsi="Symbol" w:hint="default"/>
      </w:rPr>
    </w:lvl>
    <w:lvl w:ilvl="7" w:tplc="0C090003" w:tentative="1">
      <w:start w:val="1"/>
      <w:numFmt w:val="bullet"/>
      <w:lvlText w:val="o"/>
      <w:lvlJc w:val="left"/>
      <w:pPr>
        <w:ind w:left="6512" w:hanging="360"/>
      </w:pPr>
      <w:rPr>
        <w:rFonts w:ascii="Courier New" w:hAnsi="Courier New" w:cs="Courier New" w:hint="default"/>
      </w:rPr>
    </w:lvl>
    <w:lvl w:ilvl="8" w:tplc="0C090005" w:tentative="1">
      <w:start w:val="1"/>
      <w:numFmt w:val="bullet"/>
      <w:lvlText w:val=""/>
      <w:lvlJc w:val="left"/>
      <w:pPr>
        <w:ind w:left="7232" w:hanging="360"/>
      </w:pPr>
      <w:rPr>
        <w:rFonts w:ascii="Wingdings" w:hAnsi="Wingdings" w:hint="default"/>
      </w:rPr>
    </w:lvl>
  </w:abstractNum>
  <w:abstractNum w:abstractNumId="15" w15:restartNumberingAfterBreak="0">
    <w:nsid w:val="487A3EF5"/>
    <w:multiLevelType w:val="hybridMultilevel"/>
    <w:tmpl w:val="217ABA34"/>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6" w15:restartNumberingAfterBreak="0">
    <w:nsid w:val="4AA43402"/>
    <w:multiLevelType w:val="hybridMultilevel"/>
    <w:tmpl w:val="EFFC4BEA"/>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7" w15:restartNumberingAfterBreak="0">
    <w:nsid w:val="4D766FC6"/>
    <w:multiLevelType w:val="hybridMultilevel"/>
    <w:tmpl w:val="928A3B6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8" w15:restartNumberingAfterBreak="0">
    <w:nsid w:val="5578150B"/>
    <w:multiLevelType w:val="hybridMultilevel"/>
    <w:tmpl w:val="FCC6E0DE"/>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9" w15:restartNumberingAfterBreak="0">
    <w:nsid w:val="5A9B44CD"/>
    <w:multiLevelType w:val="hybridMultilevel"/>
    <w:tmpl w:val="450087D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15:restartNumberingAfterBreak="0">
    <w:nsid w:val="5EAD60F1"/>
    <w:multiLevelType w:val="hybridMultilevel"/>
    <w:tmpl w:val="2FB228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EDF53EC"/>
    <w:multiLevelType w:val="hybridMultilevel"/>
    <w:tmpl w:val="84BE163E"/>
    <w:lvl w:ilvl="0" w:tplc="05945D18">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2" w15:restartNumberingAfterBreak="0">
    <w:nsid w:val="5F3422D4"/>
    <w:multiLevelType w:val="hybridMultilevel"/>
    <w:tmpl w:val="C0DC601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3" w15:restartNumberingAfterBreak="0">
    <w:nsid w:val="65511126"/>
    <w:multiLevelType w:val="hybridMultilevel"/>
    <w:tmpl w:val="27AA0A0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4" w15:restartNumberingAfterBreak="0">
    <w:nsid w:val="67420F09"/>
    <w:multiLevelType w:val="hybridMultilevel"/>
    <w:tmpl w:val="F1AA92C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5" w15:restartNumberingAfterBreak="0">
    <w:nsid w:val="67BE446B"/>
    <w:multiLevelType w:val="hybridMultilevel"/>
    <w:tmpl w:val="05748B3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6" w15:restartNumberingAfterBreak="0">
    <w:nsid w:val="6FA84223"/>
    <w:multiLevelType w:val="hybridMultilevel"/>
    <w:tmpl w:val="EB325D4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7" w15:restartNumberingAfterBreak="0">
    <w:nsid w:val="704C5CBF"/>
    <w:multiLevelType w:val="hybridMultilevel"/>
    <w:tmpl w:val="BE6CE93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8" w15:restartNumberingAfterBreak="0">
    <w:nsid w:val="78FF1824"/>
    <w:multiLevelType w:val="hybridMultilevel"/>
    <w:tmpl w:val="C4FC9AA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9" w15:restartNumberingAfterBreak="0">
    <w:nsid w:val="7BE2610B"/>
    <w:multiLevelType w:val="hybridMultilevel"/>
    <w:tmpl w:val="74BE189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0" w15:restartNumberingAfterBreak="0">
    <w:nsid w:val="7DF326F1"/>
    <w:multiLevelType w:val="multilevel"/>
    <w:tmpl w:val="0E32F29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F8E3381"/>
    <w:multiLevelType w:val="hybridMultilevel"/>
    <w:tmpl w:val="289427B0"/>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num w:numId="1">
    <w:abstractNumId w:val="5"/>
  </w:num>
  <w:num w:numId="2">
    <w:abstractNumId w:val="30"/>
  </w:num>
  <w:num w:numId="3">
    <w:abstractNumId w:val="4"/>
  </w:num>
  <w:num w:numId="4">
    <w:abstractNumId w:val="12"/>
  </w:num>
  <w:num w:numId="5">
    <w:abstractNumId w:val="21"/>
  </w:num>
  <w:num w:numId="6">
    <w:abstractNumId w:val="28"/>
  </w:num>
  <w:num w:numId="7">
    <w:abstractNumId w:val="19"/>
  </w:num>
  <w:num w:numId="8">
    <w:abstractNumId w:val="3"/>
  </w:num>
  <w:num w:numId="9">
    <w:abstractNumId w:val="18"/>
  </w:num>
  <w:num w:numId="10">
    <w:abstractNumId w:val="31"/>
  </w:num>
  <w:num w:numId="11">
    <w:abstractNumId w:val="15"/>
  </w:num>
  <w:num w:numId="12">
    <w:abstractNumId w:val="8"/>
  </w:num>
  <w:num w:numId="13">
    <w:abstractNumId w:val="1"/>
  </w:num>
  <w:num w:numId="14">
    <w:abstractNumId w:val="10"/>
  </w:num>
  <w:num w:numId="15">
    <w:abstractNumId w:val="13"/>
  </w:num>
  <w:num w:numId="16">
    <w:abstractNumId w:val="26"/>
  </w:num>
  <w:num w:numId="17">
    <w:abstractNumId w:val="6"/>
  </w:num>
  <w:num w:numId="18">
    <w:abstractNumId w:val="22"/>
  </w:num>
  <w:num w:numId="19">
    <w:abstractNumId w:val="16"/>
  </w:num>
  <w:num w:numId="20">
    <w:abstractNumId w:val="24"/>
  </w:num>
  <w:num w:numId="21">
    <w:abstractNumId w:val="17"/>
  </w:num>
  <w:num w:numId="22">
    <w:abstractNumId w:val="29"/>
  </w:num>
  <w:num w:numId="23">
    <w:abstractNumId w:val="11"/>
  </w:num>
  <w:num w:numId="24">
    <w:abstractNumId w:val="23"/>
  </w:num>
  <w:num w:numId="25">
    <w:abstractNumId w:val="25"/>
  </w:num>
  <w:num w:numId="26">
    <w:abstractNumId w:val="2"/>
  </w:num>
  <w:num w:numId="27">
    <w:abstractNumId w:val="7"/>
  </w:num>
  <w:num w:numId="28">
    <w:abstractNumId w:val="9"/>
  </w:num>
  <w:num w:numId="29">
    <w:abstractNumId w:val="14"/>
  </w:num>
  <w:num w:numId="30">
    <w:abstractNumId w:val="0"/>
  </w:num>
  <w:num w:numId="31">
    <w:abstractNumId w:val="20"/>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35D5D"/>
    <w:rsid w:val="00041976"/>
    <w:rsid w:val="000512F0"/>
    <w:rsid w:val="000560F0"/>
    <w:rsid w:val="000950C5"/>
    <w:rsid w:val="000A0462"/>
    <w:rsid w:val="000C0C3D"/>
    <w:rsid w:val="000D1B15"/>
    <w:rsid w:val="000F376F"/>
    <w:rsid w:val="0010262C"/>
    <w:rsid w:val="001267AD"/>
    <w:rsid w:val="00130F1B"/>
    <w:rsid w:val="00142A3D"/>
    <w:rsid w:val="001533C1"/>
    <w:rsid w:val="0017242A"/>
    <w:rsid w:val="00181C69"/>
    <w:rsid w:val="00195ED8"/>
    <w:rsid w:val="001C3257"/>
    <w:rsid w:val="001D263E"/>
    <w:rsid w:val="001D3703"/>
    <w:rsid w:val="001D7631"/>
    <w:rsid w:val="00253D8C"/>
    <w:rsid w:val="0028506D"/>
    <w:rsid w:val="00293D71"/>
    <w:rsid w:val="002A1B8D"/>
    <w:rsid w:val="002A4971"/>
    <w:rsid w:val="002C25EB"/>
    <w:rsid w:val="002D21AD"/>
    <w:rsid w:val="002D29F0"/>
    <w:rsid w:val="00303C61"/>
    <w:rsid w:val="003238D4"/>
    <w:rsid w:val="003452FC"/>
    <w:rsid w:val="00361DA9"/>
    <w:rsid w:val="00380381"/>
    <w:rsid w:val="003877F0"/>
    <w:rsid w:val="00387D8B"/>
    <w:rsid w:val="003958C0"/>
    <w:rsid w:val="003D4C88"/>
    <w:rsid w:val="0040519F"/>
    <w:rsid w:val="00423EE5"/>
    <w:rsid w:val="00454180"/>
    <w:rsid w:val="00480D9F"/>
    <w:rsid w:val="0048411B"/>
    <w:rsid w:val="00485A3B"/>
    <w:rsid w:val="004A7FF6"/>
    <w:rsid w:val="004B1818"/>
    <w:rsid w:val="004E1C70"/>
    <w:rsid w:val="004F0B6E"/>
    <w:rsid w:val="004F7336"/>
    <w:rsid w:val="005122CB"/>
    <w:rsid w:val="0052360A"/>
    <w:rsid w:val="00530130"/>
    <w:rsid w:val="00533CA1"/>
    <w:rsid w:val="005576DD"/>
    <w:rsid w:val="005661DC"/>
    <w:rsid w:val="00593095"/>
    <w:rsid w:val="005D5CB6"/>
    <w:rsid w:val="005F1726"/>
    <w:rsid w:val="006027A8"/>
    <w:rsid w:val="006527A5"/>
    <w:rsid w:val="00695A44"/>
    <w:rsid w:val="006B258C"/>
    <w:rsid w:val="006B4026"/>
    <w:rsid w:val="0070064D"/>
    <w:rsid w:val="00733299"/>
    <w:rsid w:val="00742E55"/>
    <w:rsid w:val="0075648D"/>
    <w:rsid w:val="0076557D"/>
    <w:rsid w:val="0077388F"/>
    <w:rsid w:val="00782D12"/>
    <w:rsid w:val="007908C1"/>
    <w:rsid w:val="007B353B"/>
    <w:rsid w:val="007E064E"/>
    <w:rsid w:val="007E4C96"/>
    <w:rsid w:val="007E7DA1"/>
    <w:rsid w:val="008065B8"/>
    <w:rsid w:val="0082308C"/>
    <w:rsid w:val="00833137"/>
    <w:rsid w:val="0084362F"/>
    <w:rsid w:val="0087403B"/>
    <w:rsid w:val="008826F3"/>
    <w:rsid w:val="008B0B64"/>
    <w:rsid w:val="008B3440"/>
    <w:rsid w:val="008C7285"/>
    <w:rsid w:val="008F0B4D"/>
    <w:rsid w:val="00903DE7"/>
    <w:rsid w:val="00933D0C"/>
    <w:rsid w:val="0094494A"/>
    <w:rsid w:val="009730C8"/>
    <w:rsid w:val="009A3C44"/>
    <w:rsid w:val="009A6740"/>
    <w:rsid w:val="009C35C0"/>
    <w:rsid w:val="00A07937"/>
    <w:rsid w:val="00A07C9C"/>
    <w:rsid w:val="00A13BCC"/>
    <w:rsid w:val="00A14AA3"/>
    <w:rsid w:val="00A24E74"/>
    <w:rsid w:val="00A35245"/>
    <w:rsid w:val="00A5193D"/>
    <w:rsid w:val="00A84D86"/>
    <w:rsid w:val="00A90F2E"/>
    <w:rsid w:val="00AA116E"/>
    <w:rsid w:val="00AA1464"/>
    <w:rsid w:val="00AB7211"/>
    <w:rsid w:val="00AD5887"/>
    <w:rsid w:val="00AE6EBE"/>
    <w:rsid w:val="00B42A21"/>
    <w:rsid w:val="00B62FAB"/>
    <w:rsid w:val="00B722C4"/>
    <w:rsid w:val="00BA0C34"/>
    <w:rsid w:val="00BA183D"/>
    <w:rsid w:val="00BA3FD0"/>
    <w:rsid w:val="00BA6BA1"/>
    <w:rsid w:val="00BC68C6"/>
    <w:rsid w:val="00BF75DC"/>
    <w:rsid w:val="00C1367B"/>
    <w:rsid w:val="00C51044"/>
    <w:rsid w:val="00C97F71"/>
    <w:rsid w:val="00CC00FE"/>
    <w:rsid w:val="00CE59E7"/>
    <w:rsid w:val="00D37829"/>
    <w:rsid w:val="00D43B4F"/>
    <w:rsid w:val="00D77644"/>
    <w:rsid w:val="00D84424"/>
    <w:rsid w:val="00DD760E"/>
    <w:rsid w:val="00E12293"/>
    <w:rsid w:val="00E12ECA"/>
    <w:rsid w:val="00E37544"/>
    <w:rsid w:val="00E454BE"/>
    <w:rsid w:val="00E47409"/>
    <w:rsid w:val="00E7631C"/>
    <w:rsid w:val="00E80220"/>
    <w:rsid w:val="00EB7B36"/>
    <w:rsid w:val="00EF6130"/>
    <w:rsid w:val="00F0218D"/>
    <w:rsid w:val="00F17174"/>
    <w:rsid w:val="00F26E4B"/>
    <w:rsid w:val="00F4020E"/>
    <w:rsid w:val="00F628C4"/>
    <w:rsid w:val="00F70643"/>
    <w:rsid w:val="00F73B04"/>
    <w:rsid w:val="00F84493"/>
    <w:rsid w:val="00F91584"/>
    <w:rsid w:val="00FA009D"/>
    <w:rsid w:val="00FC45FE"/>
    <w:rsid w:val="00FE54FF"/>
    <w:rsid w:val="00FE5B54"/>
    <w:rsid w:val="00FF3FA6"/>
    <w:rsid w:val="00FF4D84"/>
    <w:rsid w:val="00FF70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507A84"/>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aliases w:val="Procedure 1"/>
    <w:basedOn w:val="Normal"/>
    <w:next w:val="Normal"/>
    <w:link w:val="Heading1Char"/>
    <w:uiPriority w:val="9"/>
    <w:qFormat/>
    <w:rsid w:val="002D29F0"/>
    <w:pPr>
      <w:numPr>
        <w:numId w:val="2"/>
      </w:numPr>
      <w:ind w:left="357" w:hanging="357"/>
      <w:outlineLvl w:val="0"/>
    </w:pPr>
    <w:rPr>
      <w:rFonts w:cs="Arial"/>
      <w:b/>
      <w:caps/>
    </w:rPr>
  </w:style>
  <w:style w:type="paragraph" w:styleId="Heading2">
    <w:name w:val="heading 2"/>
    <w:aliases w:val="Procedure 2"/>
    <w:basedOn w:val="Style1"/>
    <w:next w:val="Normal"/>
    <w:link w:val="Heading2Char"/>
    <w:uiPriority w:val="9"/>
    <w:unhideWhenUsed/>
    <w:qFormat/>
    <w:rsid w:val="00F4020E"/>
    <w:pPr>
      <w:numPr>
        <w:ilvl w:val="1"/>
        <w:numId w:val="2"/>
      </w:numPr>
      <w:contextualSpacing w:val="0"/>
      <w:outlineLvl w:val="1"/>
    </w:pPr>
  </w:style>
  <w:style w:type="paragraph" w:styleId="Heading3">
    <w:name w:val="heading 3"/>
    <w:aliases w:val="Procedure 3"/>
    <w:basedOn w:val="Heading2"/>
    <w:next w:val="Normal"/>
    <w:link w:val="Heading3Char"/>
    <w:uiPriority w:val="9"/>
    <w:unhideWhenUsed/>
    <w:qFormat/>
    <w:rsid w:val="002D29F0"/>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aliases w:val="Procedure 1 Char"/>
    <w:basedOn w:val="DefaultParagraphFont"/>
    <w:link w:val="Heading1"/>
    <w:uiPriority w:val="9"/>
    <w:rsid w:val="002D29F0"/>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ind w:left="0"/>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aliases w:val="Procedure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76557D"/>
    <w:pPr>
      <w:tabs>
        <w:tab w:val="left" w:pos="440"/>
        <w:tab w:val="right" w:leader="dot" w:pos="9016"/>
      </w:tabs>
    </w:pPr>
  </w:style>
  <w:style w:type="paragraph" w:styleId="TOC2">
    <w:name w:val="toc 2"/>
    <w:basedOn w:val="Normal"/>
    <w:next w:val="Normal"/>
    <w:autoRedefine/>
    <w:uiPriority w:val="39"/>
    <w:unhideWhenUsed/>
    <w:rsid w:val="00903DE7"/>
    <w:pPr>
      <w:tabs>
        <w:tab w:val="left" w:pos="1077"/>
        <w:tab w:val="right" w:leader="dot" w:pos="9016"/>
      </w:tabs>
      <w:ind w:left="420"/>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aliases w:val="Procedure 3 Char"/>
    <w:basedOn w:val="DefaultParagraphFont"/>
    <w:link w:val="Heading3"/>
    <w:uiPriority w:val="9"/>
    <w:rsid w:val="002D29F0"/>
    <w:rPr>
      <w:rFonts w:ascii="Arial" w:hAnsi="Arial" w:cs="Arial"/>
      <w:b/>
    </w:rPr>
  </w:style>
  <w:style w:type="paragraph" w:styleId="NormalWeb">
    <w:name w:val="Normal (Web)"/>
    <w:basedOn w:val="Normal"/>
    <w:uiPriority w:val="99"/>
    <w:unhideWhenUsed/>
    <w:rsid w:val="00F915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76557D"/>
    <w:pPr>
      <w:ind w:left="1077"/>
    </w:pPr>
  </w:style>
  <w:style w:type="character" w:styleId="CommentReference">
    <w:name w:val="annotation reference"/>
    <w:basedOn w:val="DefaultParagraphFont"/>
    <w:uiPriority w:val="99"/>
    <w:semiHidden/>
    <w:unhideWhenUsed/>
    <w:rsid w:val="00F73B04"/>
    <w:rPr>
      <w:sz w:val="16"/>
      <w:szCs w:val="16"/>
    </w:rPr>
  </w:style>
  <w:style w:type="paragraph" w:styleId="CommentText">
    <w:name w:val="annotation text"/>
    <w:basedOn w:val="Normal"/>
    <w:link w:val="CommentTextChar"/>
    <w:uiPriority w:val="99"/>
    <w:semiHidden/>
    <w:unhideWhenUsed/>
    <w:rsid w:val="00F73B04"/>
    <w:pPr>
      <w:spacing w:line="240" w:lineRule="auto"/>
    </w:pPr>
    <w:rPr>
      <w:sz w:val="20"/>
      <w:szCs w:val="20"/>
    </w:rPr>
  </w:style>
  <w:style w:type="character" w:customStyle="1" w:styleId="CommentTextChar">
    <w:name w:val="Comment Text Char"/>
    <w:basedOn w:val="DefaultParagraphFont"/>
    <w:link w:val="CommentText"/>
    <w:uiPriority w:val="99"/>
    <w:semiHidden/>
    <w:rsid w:val="00F73B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3B04"/>
    <w:rPr>
      <w:b/>
      <w:bCs/>
    </w:rPr>
  </w:style>
  <w:style w:type="character" w:customStyle="1" w:styleId="CommentSubjectChar">
    <w:name w:val="Comment Subject Char"/>
    <w:basedOn w:val="CommentTextChar"/>
    <w:link w:val="CommentSubject"/>
    <w:uiPriority w:val="99"/>
    <w:semiHidden/>
    <w:rsid w:val="00F73B04"/>
    <w:rPr>
      <w:rFonts w:ascii="Arial" w:hAnsi="Arial"/>
      <w:b/>
      <w:bCs/>
      <w:sz w:val="20"/>
      <w:szCs w:val="20"/>
    </w:rPr>
  </w:style>
  <w:style w:type="character" w:styleId="FollowedHyperlink">
    <w:name w:val="FollowedHyperlink"/>
    <w:basedOn w:val="DefaultParagraphFont"/>
    <w:uiPriority w:val="99"/>
    <w:semiHidden/>
    <w:unhideWhenUsed/>
    <w:rsid w:val="006527A5"/>
    <w:rPr>
      <w:color w:val="954F72" w:themeColor="followedHyperlink"/>
      <w:u w:val="single"/>
    </w:rPr>
  </w:style>
  <w:style w:type="paragraph" w:customStyle="1" w:styleId="Default">
    <w:name w:val="Default"/>
    <w:rsid w:val="004F0B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197/" TargetMode="External"/><Relationship Id="rId18" Type="http://schemas.openxmlformats.org/officeDocument/2006/relationships/hyperlink" Target="http://infostore.saiglobal.com/store/Details.aspx?ProductID=355735" TargetMode="External"/><Relationship Id="rId26" Type="http://schemas.openxmlformats.org/officeDocument/2006/relationships/hyperlink" Target="https://ie-today.co.uk/Article/look-after-your-voice/" TargetMode="External"/><Relationship Id="rId3" Type="http://schemas.openxmlformats.org/officeDocument/2006/relationships/styles" Target="styles.xml"/><Relationship Id="rId21" Type="http://schemas.openxmlformats.org/officeDocument/2006/relationships/hyperlink" Target="https://www.cshwsa.org.au/download/25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infostore.saiglobal.com/en-au/Standards/AS-NZS-4399-2017-99289_SAIG_AS_AS_208756/" TargetMode="External"/><Relationship Id="rId25" Type="http://schemas.openxmlformats.org/officeDocument/2006/relationships/hyperlink" Target="https://www.comcare.gov.au/__data/assets/pdf_file/0010/137917/02387_RS_IIE_ft_APS_Ch4_v24_HEALTH_SAFETY_AND_WELLBEING_CHAPTE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m.gov.au/uv/?ref=ftr" TargetMode="External"/><Relationship Id="rId20" Type="http://schemas.openxmlformats.org/officeDocument/2006/relationships/hyperlink" Target="https://www.cshwsa.org.au/download/217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www.cancer.org.au/preventing-cancer/sun-protection/sun-protection-in-the-workplace.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cer.org.au/about-cancer/types-of-cancer/skin-cancer.html" TargetMode="External"/><Relationship Id="rId23" Type="http://schemas.openxmlformats.org/officeDocument/2006/relationships/hyperlink" Target="https://www.headsup.org.au/training-and-resources/educational-and-%20training/beyondblue-resources" TargetMode="External"/><Relationship Id="rId28" Type="http://schemas.openxmlformats.org/officeDocument/2006/relationships/hyperlink" Target="https://www.sahealth.sa.gov.au/wps/wcm/connect/27f1ce804f4d15a3830acf330cda8a00/WEB+FINAL_Smoke-free+Workplaces+Guide+2016.pdf?MOD=AJPERES&amp;amp;CACHEID=ROOTWORKSPACE-27f1ce804f4d15a3830acf330cda8a00-n5hNriY" TargetMode="External"/><Relationship Id="rId10" Type="http://schemas.openxmlformats.org/officeDocument/2006/relationships/hyperlink" Target="https://www.cshwsa.org.au/download/4134/" TargetMode="External"/><Relationship Id="rId19" Type="http://schemas.openxmlformats.org/officeDocument/2006/relationships/hyperlink" Target="https://www.cshwsa.org.au/download/427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www.tobaccolaws.sa.gov.au/Default.aspx?tabid=126" TargetMode="External"/><Relationship Id="rId22" Type="http://schemas.openxmlformats.org/officeDocument/2006/relationships/hyperlink" Target="https://www.cshwsa.org.au/download/2512/" TargetMode="External"/><Relationship Id="rId27" Type="http://schemas.openxmlformats.org/officeDocument/2006/relationships/hyperlink" Target="https://www.safeworkaustralia.gov.au/drugs-alcoho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7BD8-0B30-45E8-BDB7-D2B9E7E6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12</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64</cp:revision>
  <dcterms:created xsi:type="dcterms:W3CDTF">2020-05-04T01:43:00Z</dcterms:created>
  <dcterms:modified xsi:type="dcterms:W3CDTF">2020-09-11T04:22:00Z</dcterms:modified>
</cp:coreProperties>
</file>