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8F1A" w14:textId="274CCA67" w:rsidR="004E1C70" w:rsidRPr="00187BC7" w:rsidRDefault="00A451D2" w:rsidP="00C8219D">
      <w:pPr>
        <w:tabs>
          <w:tab w:val="center" w:pos="4320"/>
          <w:tab w:val="right" w:pos="8640"/>
        </w:tabs>
        <w:spacing w:before="120" w:after="120"/>
        <w:jc w:val="center"/>
        <w:rPr>
          <w:rFonts w:ascii="Gadugi" w:hAnsi="Gadugi" w:cs="Arial"/>
          <w:color w:val="FF6600"/>
          <w:sz w:val="52"/>
          <w:szCs w:val="52"/>
        </w:rPr>
      </w:pPr>
      <w:r w:rsidRPr="00187BC7">
        <w:rPr>
          <w:rFonts w:ascii="Gadugi" w:hAnsi="Gadugi" w:cs="Arial"/>
          <w:color w:val="FF6600"/>
          <w:sz w:val="52"/>
          <w:szCs w:val="52"/>
        </w:rPr>
        <w:t>Asbestos Procedure (4</w:t>
      </w:r>
      <w:r w:rsidR="004E1C70" w:rsidRPr="00187BC7">
        <w:rPr>
          <w:rFonts w:ascii="Gadugi" w:hAnsi="Gadugi" w:cs="Arial"/>
          <w:color w:val="FF6600"/>
          <w:sz w:val="52"/>
          <w:szCs w:val="52"/>
        </w:rPr>
        <w:t xml:space="preserve">) </w:t>
      </w:r>
      <w:r w:rsidRPr="00187BC7">
        <w:rPr>
          <w:rFonts w:ascii="Gadugi" w:hAnsi="Gadugi" w:cs="Arial"/>
          <w:color w:val="FF6600"/>
          <w:sz w:val="52"/>
          <w:szCs w:val="52"/>
        </w:rPr>
        <w:t>V</w:t>
      </w:r>
      <w:r w:rsidR="00C312A2" w:rsidRPr="00187BC7">
        <w:rPr>
          <w:rFonts w:ascii="Gadugi" w:hAnsi="Gadugi" w:cs="Arial"/>
          <w:color w:val="FF6600"/>
          <w:sz w:val="52"/>
          <w:szCs w:val="52"/>
        </w:rPr>
        <w:t>5</w:t>
      </w:r>
    </w:p>
    <w:p w14:paraId="51153ADF" w14:textId="77777777" w:rsidR="0070064D" w:rsidRPr="00187BC7" w:rsidRDefault="0070064D" w:rsidP="00C8219D">
      <w:pPr>
        <w:tabs>
          <w:tab w:val="center" w:pos="4320"/>
          <w:tab w:val="right" w:pos="8640"/>
        </w:tabs>
        <w:spacing w:before="120" w:after="120"/>
        <w:rPr>
          <w:rFonts w:ascii="Gadugi" w:hAnsi="Gadugi" w:cs="Arial"/>
          <w:b/>
          <w:szCs w:val="24"/>
        </w:rPr>
      </w:pPr>
      <w:r w:rsidRPr="00187BC7">
        <w:rPr>
          <w:rFonts w:ascii="Gadugi" w:hAnsi="Gadugi" w:cs="Arial"/>
          <w:b/>
          <w:szCs w:val="24"/>
        </w:rPr>
        <w:t>Version Control &amp; Change History</w:t>
      </w:r>
    </w:p>
    <w:tbl>
      <w:tblPr>
        <w:tblStyle w:val="TableGrid"/>
        <w:tblW w:w="0" w:type="auto"/>
        <w:tblLook w:val="04A0" w:firstRow="1" w:lastRow="0" w:firstColumn="1" w:lastColumn="0" w:noHBand="0" w:noVBand="1"/>
      </w:tblPr>
      <w:tblGrid>
        <w:gridCol w:w="988"/>
        <w:gridCol w:w="1984"/>
        <w:gridCol w:w="1418"/>
        <w:gridCol w:w="3260"/>
        <w:gridCol w:w="1366"/>
      </w:tblGrid>
      <w:tr w:rsidR="0070064D" w:rsidRPr="00187BC7" w14:paraId="5BD65246" w14:textId="77777777" w:rsidTr="00D27E7B">
        <w:tc>
          <w:tcPr>
            <w:tcW w:w="988" w:type="dxa"/>
            <w:vAlign w:val="center"/>
          </w:tcPr>
          <w:p w14:paraId="36806DA1" w14:textId="77777777" w:rsidR="0070064D" w:rsidRPr="00187BC7" w:rsidRDefault="0070064D" w:rsidP="0070064D">
            <w:pPr>
              <w:tabs>
                <w:tab w:val="center" w:pos="4320"/>
                <w:tab w:val="right" w:pos="8640"/>
              </w:tabs>
              <w:jc w:val="center"/>
              <w:rPr>
                <w:rFonts w:ascii="Gadugi" w:hAnsi="Gadugi" w:cs="Arial"/>
                <w:b/>
                <w:sz w:val="20"/>
                <w:szCs w:val="20"/>
                <w:lang w:val="en-GB"/>
              </w:rPr>
            </w:pPr>
            <w:r w:rsidRPr="00187BC7">
              <w:rPr>
                <w:rFonts w:ascii="Gadugi" w:hAnsi="Gadugi" w:cs="Arial"/>
                <w:b/>
                <w:sz w:val="20"/>
                <w:szCs w:val="20"/>
                <w:lang w:val="en-GB"/>
              </w:rPr>
              <w:t>Version</w:t>
            </w:r>
          </w:p>
        </w:tc>
        <w:tc>
          <w:tcPr>
            <w:tcW w:w="1984" w:type="dxa"/>
            <w:vAlign w:val="center"/>
          </w:tcPr>
          <w:p w14:paraId="77FA938D" w14:textId="77777777" w:rsidR="0070064D" w:rsidRPr="00187BC7" w:rsidRDefault="0070064D" w:rsidP="0070064D">
            <w:pPr>
              <w:tabs>
                <w:tab w:val="center" w:pos="4320"/>
                <w:tab w:val="right" w:pos="8640"/>
              </w:tabs>
              <w:jc w:val="center"/>
              <w:rPr>
                <w:rFonts w:ascii="Gadugi" w:hAnsi="Gadugi" w:cs="Arial"/>
                <w:b/>
                <w:sz w:val="20"/>
                <w:szCs w:val="20"/>
                <w:lang w:val="en-GB"/>
              </w:rPr>
            </w:pPr>
            <w:r w:rsidRPr="00187BC7">
              <w:rPr>
                <w:rFonts w:ascii="Gadugi" w:hAnsi="Gadugi" w:cs="Arial"/>
                <w:b/>
                <w:sz w:val="20"/>
                <w:szCs w:val="20"/>
                <w:lang w:val="en-GB"/>
              </w:rPr>
              <w:t>Approved by</w:t>
            </w:r>
          </w:p>
        </w:tc>
        <w:tc>
          <w:tcPr>
            <w:tcW w:w="1418" w:type="dxa"/>
            <w:vAlign w:val="center"/>
          </w:tcPr>
          <w:p w14:paraId="62FB6ECC" w14:textId="77777777" w:rsidR="0070064D" w:rsidRPr="00187BC7" w:rsidRDefault="0070064D" w:rsidP="0070064D">
            <w:pPr>
              <w:tabs>
                <w:tab w:val="center" w:pos="4320"/>
                <w:tab w:val="right" w:pos="8640"/>
              </w:tabs>
              <w:jc w:val="center"/>
              <w:rPr>
                <w:rFonts w:ascii="Gadugi" w:hAnsi="Gadugi" w:cs="Arial"/>
                <w:b/>
                <w:sz w:val="20"/>
                <w:szCs w:val="20"/>
                <w:lang w:val="en-GB"/>
              </w:rPr>
            </w:pPr>
            <w:r w:rsidRPr="00187BC7">
              <w:rPr>
                <w:rFonts w:ascii="Gadugi" w:hAnsi="Gadugi" w:cs="Arial"/>
                <w:b/>
                <w:sz w:val="20"/>
                <w:szCs w:val="20"/>
                <w:lang w:val="en-GB"/>
              </w:rPr>
              <w:t>Approved Date</w:t>
            </w:r>
          </w:p>
        </w:tc>
        <w:tc>
          <w:tcPr>
            <w:tcW w:w="3260" w:type="dxa"/>
            <w:vAlign w:val="center"/>
          </w:tcPr>
          <w:p w14:paraId="62D67B92" w14:textId="77777777" w:rsidR="0070064D" w:rsidRPr="00187BC7" w:rsidRDefault="0070064D" w:rsidP="0070064D">
            <w:pPr>
              <w:tabs>
                <w:tab w:val="center" w:pos="4320"/>
                <w:tab w:val="right" w:pos="8640"/>
              </w:tabs>
              <w:jc w:val="center"/>
              <w:rPr>
                <w:rFonts w:ascii="Gadugi" w:hAnsi="Gadugi" w:cs="Arial"/>
                <w:b/>
                <w:sz w:val="20"/>
                <w:szCs w:val="20"/>
                <w:lang w:val="en-GB"/>
              </w:rPr>
            </w:pPr>
            <w:r w:rsidRPr="00187BC7">
              <w:rPr>
                <w:rFonts w:ascii="Gadugi" w:hAnsi="Gadugi" w:cs="Arial"/>
                <w:b/>
                <w:sz w:val="20"/>
                <w:szCs w:val="20"/>
                <w:lang w:val="en-GB"/>
              </w:rPr>
              <w:t>Reason for Development of Review</w:t>
            </w:r>
          </w:p>
        </w:tc>
        <w:tc>
          <w:tcPr>
            <w:tcW w:w="1366" w:type="dxa"/>
            <w:vAlign w:val="center"/>
          </w:tcPr>
          <w:p w14:paraId="594F8CB8" w14:textId="77777777" w:rsidR="0070064D" w:rsidRPr="00187BC7" w:rsidRDefault="003238D4" w:rsidP="0070064D">
            <w:pPr>
              <w:tabs>
                <w:tab w:val="center" w:pos="4320"/>
                <w:tab w:val="right" w:pos="8640"/>
              </w:tabs>
              <w:jc w:val="center"/>
              <w:rPr>
                <w:rFonts w:ascii="Gadugi" w:hAnsi="Gadugi" w:cs="Arial"/>
                <w:b/>
                <w:sz w:val="20"/>
                <w:szCs w:val="20"/>
                <w:lang w:val="en-GB"/>
              </w:rPr>
            </w:pPr>
            <w:r w:rsidRPr="00187BC7">
              <w:rPr>
                <w:rFonts w:ascii="Gadugi" w:hAnsi="Gadugi" w:cs="Arial"/>
                <w:b/>
                <w:sz w:val="20"/>
                <w:szCs w:val="20"/>
                <w:lang w:val="en-GB"/>
              </w:rPr>
              <w:t xml:space="preserve">Next </w:t>
            </w:r>
            <w:r w:rsidR="0070064D" w:rsidRPr="00187BC7">
              <w:rPr>
                <w:rFonts w:ascii="Gadugi" w:hAnsi="Gadugi" w:cs="Arial"/>
                <w:b/>
                <w:sz w:val="20"/>
                <w:szCs w:val="20"/>
                <w:lang w:val="en-GB"/>
              </w:rPr>
              <w:t>Review Date</w:t>
            </w:r>
          </w:p>
        </w:tc>
      </w:tr>
      <w:tr w:rsidR="0070064D" w:rsidRPr="00187BC7" w14:paraId="00196543" w14:textId="77777777" w:rsidTr="00D27E7B">
        <w:trPr>
          <w:trHeight w:val="397"/>
        </w:trPr>
        <w:tc>
          <w:tcPr>
            <w:tcW w:w="988" w:type="dxa"/>
            <w:vAlign w:val="center"/>
          </w:tcPr>
          <w:p w14:paraId="481F22B1" w14:textId="77777777" w:rsidR="0070064D" w:rsidRPr="00187BC7" w:rsidRDefault="001538CC" w:rsidP="0017242A">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V</w:t>
            </w:r>
            <w:r w:rsidR="004D6311" w:rsidRPr="00187BC7">
              <w:rPr>
                <w:rFonts w:ascii="Gadugi" w:hAnsi="Gadugi" w:cs="Arial"/>
                <w:sz w:val="20"/>
                <w:szCs w:val="20"/>
                <w:lang w:val="en-GB"/>
              </w:rPr>
              <w:t>7</w:t>
            </w:r>
          </w:p>
        </w:tc>
        <w:tc>
          <w:tcPr>
            <w:tcW w:w="1984" w:type="dxa"/>
            <w:vAlign w:val="center"/>
          </w:tcPr>
          <w:p w14:paraId="6D82C347" w14:textId="77777777" w:rsidR="0070064D" w:rsidRPr="00187BC7" w:rsidRDefault="004D6311" w:rsidP="001538CC">
            <w:pPr>
              <w:tabs>
                <w:tab w:val="center" w:pos="4320"/>
                <w:tab w:val="right" w:pos="8640"/>
              </w:tabs>
              <w:rPr>
                <w:rFonts w:ascii="Gadugi" w:hAnsi="Gadugi" w:cs="Arial"/>
                <w:sz w:val="20"/>
                <w:szCs w:val="20"/>
                <w:lang w:val="en-GB"/>
              </w:rPr>
            </w:pPr>
            <w:r w:rsidRPr="00187BC7">
              <w:rPr>
                <w:rFonts w:ascii="Gadugi" w:hAnsi="Gadugi" w:cs="Arial"/>
                <w:sz w:val="20"/>
                <w:szCs w:val="20"/>
                <w:lang w:val="en-GB"/>
              </w:rPr>
              <w:t>Sector Forums</w:t>
            </w:r>
          </w:p>
        </w:tc>
        <w:tc>
          <w:tcPr>
            <w:tcW w:w="1418" w:type="dxa"/>
            <w:vAlign w:val="center"/>
          </w:tcPr>
          <w:p w14:paraId="4C8A78F9" w14:textId="77777777" w:rsidR="0070064D" w:rsidRPr="00187BC7" w:rsidRDefault="004D6311" w:rsidP="0017242A">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2014</w:t>
            </w:r>
          </w:p>
        </w:tc>
        <w:tc>
          <w:tcPr>
            <w:tcW w:w="3260" w:type="dxa"/>
            <w:vAlign w:val="center"/>
          </w:tcPr>
          <w:p w14:paraId="774FBDCC" w14:textId="77777777" w:rsidR="0070064D" w:rsidRPr="00187BC7" w:rsidRDefault="004D6311" w:rsidP="0017242A">
            <w:pPr>
              <w:tabs>
                <w:tab w:val="center" w:pos="4320"/>
                <w:tab w:val="right" w:pos="8640"/>
              </w:tabs>
              <w:rPr>
                <w:rFonts w:ascii="Gadugi" w:hAnsi="Gadugi" w:cs="Arial"/>
                <w:sz w:val="20"/>
                <w:szCs w:val="20"/>
                <w:lang w:val="en-GB"/>
              </w:rPr>
            </w:pPr>
            <w:r w:rsidRPr="00187BC7">
              <w:rPr>
                <w:rFonts w:ascii="Gadugi" w:hAnsi="Gadugi" w:cs="Arial"/>
                <w:sz w:val="20"/>
                <w:szCs w:val="20"/>
                <w:lang w:val="en-GB"/>
              </w:rPr>
              <w:t>Legislation – New WHS Act</w:t>
            </w:r>
          </w:p>
        </w:tc>
        <w:tc>
          <w:tcPr>
            <w:tcW w:w="1366" w:type="dxa"/>
            <w:vAlign w:val="center"/>
          </w:tcPr>
          <w:p w14:paraId="4931370A" w14:textId="77777777" w:rsidR="0070064D" w:rsidRPr="00187BC7" w:rsidRDefault="004D6311" w:rsidP="0017242A">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2016</w:t>
            </w:r>
          </w:p>
        </w:tc>
      </w:tr>
      <w:tr w:rsidR="004D6311" w:rsidRPr="00187BC7" w14:paraId="7DF8DC62" w14:textId="77777777" w:rsidTr="00917721">
        <w:trPr>
          <w:trHeight w:val="397"/>
        </w:trPr>
        <w:tc>
          <w:tcPr>
            <w:tcW w:w="9016" w:type="dxa"/>
            <w:gridSpan w:val="5"/>
            <w:vAlign w:val="center"/>
          </w:tcPr>
          <w:p w14:paraId="694E5AA8" w14:textId="77777777" w:rsidR="004D6311" w:rsidRPr="00187BC7" w:rsidRDefault="004D6311" w:rsidP="0017242A">
            <w:pPr>
              <w:tabs>
                <w:tab w:val="center" w:pos="4320"/>
                <w:tab w:val="right" w:pos="8640"/>
              </w:tabs>
              <w:jc w:val="center"/>
              <w:rPr>
                <w:rFonts w:ascii="Gadugi" w:hAnsi="Gadugi" w:cs="Arial"/>
                <w:b/>
                <w:sz w:val="20"/>
                <w:szCs w:val="20"/>
                <w:lang w:val="en-GB"/>
              </w:rPr>
            </w:pPr>
            <w:r w:rsidRPr="00187BC7">
              <w:rPr>
                <w:rFonts w:ascii="Gadugi" w:hAnsi="Gadugi" w:cs="Arial"/>
                <w:b/>
                <w:sz w:val="20"/>
                <w:szCs w:val="20"/>
                <w:lang w:val="en-GB"/>
              </w:rPr>
              <w:t>April 2015 – Document consolidated across CCES sectors</w:t>
            </w:r>
          </w:p>
        </w:tc>
      </w:tr>
      <w:tr w:rsidR="0070064D" w:rsidRPr="00187BC7" w14:paraId="39912EE4" w14:textId="77777777" w:rsidTr="00D27E7B">
        <w:trPr>
          <w:trHeight w:val="397"/>
        </w:trPr>
        <w:tc>
          <w:tcPr>
            <w:tcW w:w="988" w:type="dxa"/>
            <w:vAlign w:val="center"/>
          </w:tcPr>
          <w:p w14:paraId="4F2BA505" w14:textId="77777777" w:rsidR="0070064D" w:rsidRPr="00187BC7" w:rsidRDefault="004D6311" w:rsidP="0017242A">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V1</w:t>
            </w:r>
          </w:p>
        </w:tc>
        <w:tc>
          <w:tcPr>
            <w:tcW w:w="1984" w:type="dxa"/>
            <w:vAlign w:val="center"/>
          </w:tcPr>
          <w:p w14:paraId="58668FC0" w14:textId="77777777" w:rsidR="0070064D" w:rsidRPr="00187BC7" w:rsidRDefault="004D6311" w:rsidP="001538CC">
            <w:pPr>
              <w:tabs>
                <w:tab w:val="center" w:pos="4320"/>
                <w:tab w:val="right" w:pos="8640"/>
              </w:tabs>
              <w:spacing w:before="120" w:after="120"/>
              <w:rPr>
                <w:rFonts w:ascii="Gadugi" w:hAnsi="Gadugi" w:cs="Arial"/>
                <w:sz w:val="20"/>
                <w:szCs w:val="20"/>
                <w:lang w:val="en-GB"/>
              </w:rPr>
            </w:pPr>
            <w:r w:rsidRPr="00187BC7">
              <w:rPr>
                <w:rFonts w:ascii="Gadugi" w:hAnsi="Gadugi" w:cs="Arial"/>
                <w:sz w:val="20"/>
                <w:szCs w:val="20"/>
                <w:lang w:val="en-GB"/>
              </w:rPr>
              <w:t>Executive Manager CSHWSA</w:t>
            </w:r>
          </w:p>
        </w:tc>
        <w:tc>
          <w:tcPr>
            <w:tcW w:w="1418" w:type="dxa"/>
            <w:vAlign w:val="center"/>
          </w:tcPr>
          <w:p w14:paraId="71A597E8" w14:textId="77777777" w:rsidR="0070064D" w:rsidRPr="00187BC7" w:rsidRDefault="004D6311" w:rsidP="0017242A">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20/04/2015</w:t>
            </w:r>
          </w:p>
        </w:tc>
        <w:tc>
          <w:tcPr>
            <w:tcW w:w="3260" w:type="dxa"/>
            <w:vAlign w:val="center"/>
          </w:tcPr>
          <w:p w14:paraId="78C19358" w14:textId="77777777" w:rsidR="0070064D" w:rsidRPr="00187BC7" w:rsidRDefault="004D6311" w:rsidP="0017242A">
            <w:pPr>
              <w:tabs>
                <w:tab w:val="center" w:pos="4320"/>
                <w:tab w:val="right" w:pos="8640"/>
              </w:tabs>
              <w:rPr>
                <w:rFonts w:ascii="Gadugi" w:hAnsi="Gadugi" w:cs="Arial"/>
                <w:sz w:val="20"/>
                <w:szCs w:val="20"/>
                <w:lang w:val="en-GB"/>
              </w:rPr>
            </w:pPr>
            <w:r w:rsidRPr="00187BC7">
              <w:rPr>
                <w:rFonts w:ascii="Gadugi" w:hAnsi="Gadugi" w:cs="Arial"/>
                <w:sz w:val="20"/>
                <w:szCs w:val="20"/>
                <w:lang w:val="en-GB"/>
              </w:rPr>
              <w:t>Procedure Consolidation</w:t>
            </w:r>
          </w:p>
        </w:tc>
        <w:tc>
          <w:tcPr>
            <w:tcW w:w="1366" w:type="dxa"/>
            <w:vAlign w:val="center"/>
          </w:tcPr>
          <w:p w14:paraId="353E7EBF" w14:textId="77777777" w:rsidR="0070064D" w:rsidRPr="00187BC7" w:rsidRDefault="004D6311" w:rsidP="0017242A">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2016</w:t>
            </w:r>
          </w:p>
        </w:tc>
      </w:tr>
      <w:tr w:rsidR="0070064D" w:rsidRPr="00187BC7" w14:paraId="0FDA931D" w14:textId="77777777" w:rsidTr="00D27E7B">
        <w:trPr>
          <w:trHeight w:val="397"/>
        </w:trPr>
        <w:tc>
          <w:tcPr>
            <w:tcW w:w="988" w:type="dxa"/>
            <w:vAlign w:val="center"/>
          </w:tcPr>
          <w:p w14:paraId="11C0C1F0" w14:textId="77777777" w:rsidR="0070064D" w:rsidRPr="00187BC7" w:rsidRDefault="004D6311" w:rsidP="0017242A">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V2</w:t>
            </w:r>
          </w:p>
        </w:tc>
        <w:tc>
          <w:tcPr>
            <w:tcW w:w="1984" w:type="dxa"/>
            <w:vAlign w:val="center"/>
          </w:tcPr>
          <w:p w14:paraId="2ADCD740" w14:textId="77777777" w:rsidR="0070064D" w:rsidRPr="00187BC7" w:rsidRDefault="004D6311" w:rsidP="001538CC">
            <w:pPr>
              <w:tabs>
                <w:tab w:val="center" w:pos="4320"/>
                <w:tab w:val="right" w:pos="8640"/>
              </w:tabs>
              <w:spacing w:before="120" w:after="120"/>
              <w:rPr>
                <w:rFonts w:ascii="Gadugi" w:hAnsi="Gadugi" w:cs="Arial"/>
                <w:sz w:val="20"/>
                <w:szCs w:val="20"/>
                <w:lang w:val="en-GB"/>
              </w:rPr>
            </w:pPr>
            <w:r w:rsidRPr="00187BC7">
              <w:rPr>
                <w:rFonts w:ascii="Gadugi" w:hAnsi="Gadugi" w:cs="Arial"/>
                <w:sz w:val="20"/>
                <w:szCs w:val="20"/>
                <w:lang w:val="en-GB"/>
              </w:rPr>
              <w:t>Executive Manager CSHWSA</w:t>
            </w:r>
          </w:p>
        </w:tc>
        <w:tc>
          <w:tcPr>
            <w:tcW w:w="1418" w:type="dxa"/>
            <w:vAlign w:val="center"/>
          </w:tcPr>
          <w:p w14:paraId="753A7B87" w14:textId="77777777" w:rsidR="0070064D" w:rsidRPr="00187BC7" w:rsidRDefault="004D6311" w:rsidP="0017242A">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22/08/2016</w:t>
            </w:r>
          </w:p>
        </w:tc>
        <w:tc>
          <w:tcPr>
            <w:tcW w:w="3260" w:type="dxa"/>
            <w:vAlign w:val="center"/>
          </w:tcPr>
          <w:p w14:paraId="5FA1DC9B" w14:textId="77777777" w:rsidR="0070064D" w:rsidRPr="00187BC7" w:rsidRDefault="004D6311" w:rsidP="0017242A">
            <w:pPr>
              <w:tabs>
                <w:tab w:val="center" w:pos="4320"/>
                <w:tab w:val="right" w:pos="8640"/>
              </w:tabs>
              <w:rPr>
                <w:rFonts w:ascii="Gadugi" w:hAnsi="Gadugi" w:cs="Arial"/>
                <w:sz w:val="20"/>
                <w:szCs w:val="20"/>
                <w:lang w:val="en-GB"/>
              </w:rPr>
            </w:pPr>
            <w:r w:rsidRPr="00187BC7">
              <w:rPr>
                <w:rFonts w:ascii="Gadugi" w:hAnsi="Gadugi" w:cs="Arial"/>
                <w:sz w:val="20"/>
                <w:szCs w:val="20"/>
                <w:lang w:val="en-GB"/>
              </w:rPr>
              <w:t>Review Due</w:t>
            </w:r>
          </w:p>
        </w:tc>
        <w:tc>
          <w:tcPr>
            <w:tcW w:w="1366" w:type="dxa"/>
            <w:vAlign w:val="center"/>
          </w:tcPr>
          <w:p w14:paraId="5F991C2B" w14:textId="77777777" w:rsidR="0070064D" w:rsidRPr="00187BC7" w:rsidRDefault="004D6311" w:rsidP="0017242A">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2019</w:t>
            </w:r>
          </w:p>
        </w:tc>
      </w:tr>
      <w:tr w:rsidR="004A4CD8" w:rsidRPr="00187BC7" w14:paraId="28B5F5A8" w14:textId="77777777" w:rsidTr="00D27E7B">
        <w:trPr>
          <w:trHeight w:val="397"/>
        </w:trPr>
        <w:tc>
          <w:tcPr>
            <w:tcW w:w="988" w:type="dxa"/>
            <w:vAlign w:val="center"/>
          </w:tcPr>
          <w:p w14:paraId="4F4A6BD1" w14:textId="77777777" w:rsidR="004A4CD8" w:rsidRPr="00187BC7" w:rsidRDefault="004A4CD8" w:rsidP="004A4CD8">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V3</w:t>
            </w:r>
          </w:p>
        </w:tc>
        <w:tc>
          <w:tcPr>
            <w:tcW w:w="1984" w:type="dxa"/>
            <w:vAlign w:val="center"/>
          </w:tcPr>
          <w:p w14:paraId="7517182D" w14:textId="77777777" w:rsidR="004A4CD8" w:rsidRPr="00187BC7" w:rsidRDefault="004A4CD8" w:rsidP="001538CC">
            <w:pPr>
              <w:tabs>
                <w:tab w:val="center" w:pos="4320"/>
                <w:tab w:val="right" w:pos="8640"/>
              </w:tabs>
              <w:rPr>
                <w:rFonts w:ascii="Gadugi" w:hAnsi="Gadugi" w:cs="Arial"/>
                <w:sz w:val="20"/>
                <w:szCs w:val="20"/>
                <w:lang w:val="en-GB"/>
              </w:rPr>
            </w:pPr>
            <w:r w:rsidRPr="00187BC7">
              <w:rPr>
                <w:rFonts w:ascii="Gadugi" w:hAnsi="Gadugi" w:cs="Arial"/>
                <w:sz w:val="20"/>
                <w:szCs w:val="20"/>
                <w:lang w:val="en-GB"/>
              </w:rPr>
              <w:t>Executive Manager CSHWSA</w:t>
            </w:r>
          </w:p>
        </w:tc>
        <w:tc>
          <w:tcPr>
            <w:tcW w:w="1418" w:type="dxa"/>
            <w:vAlign w:val="center"/>
          </w:tcPr>
          <w:p w14:paraId="12075BBB" w14:textId="77777777" w:rsidR="004A4CD8" w:rsidRPr="00187BC7" w:rsidRDefault="004A4CD8" w:rsidP="004A4CD8">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22/01/2021</w:t>
            </w:r>
          </w:p>
        </w:tc>
        <w:tc>
          <w:tcPr>
            <w:tcW w:w="3260" w:type="dxa"/>
            <w:tcBorders>
              <w:top w:val="single" w:sz="4" w:space="0" w:color="auto"/>
              <w:left w:val="single" w:sz="4" w:space="0" w:color="auto"/>
              <w:bottom w:val="single" w:sz="4" w:space="0" w:color="auto"/>
              <w:right w:val="single" w:sz="4" w:space="0" w:color="auto"/>
            </w:tcBorders>
            <w:vAlign w:val="center"/>
          </w:tcPr>
          <w:p w14:paraId="3F56BF45" w14:textId="77777777" w:rsidR="004A4CD8" w:rsidRPr="00187BC7" w:rsidRDefault="004A4CD8" w:rsidP="001538CC">
            <w:pPr>
              <w:spacing w:before="120" w:after="120"/>
              <w:rPr>
                <w:rFonts w:ascii="Gadugi" w:hAnsi="Gadugi" w:cs="Arial"/>
                <w:sz w:val="20"/>
                <w:szCs w:val="20"/>
                <w:lang w:val="en-GB"/>
              </w:rPr>
            </w:pPr>
            <w:r w:rsidRPr="00187BC7">
              <w:rPr>
                <w:rFonts w:ascii="Gadugi" w:hAnsi="Gadugi" w:cs="Arial"/>
                <w:sz w:val="20"/>
                <w:szCs w:val="20"/>
                <w:lang w:val="en-GB"/>
              </w:rPr>
              <w:t>Reviewed content</w:t>
            </w:r>
            <w:r w:rsidR="001538CC" w:rsidRPr="00187BC7">
              <w:rPr>
                <w:rFonts w:ascii="Gadugi" w:hAnsi="Gadugi" w:cs="Arial"/>
                <w:sz w:val="20"/>
                <w:szCs w:val="20"/>
                <w:lang w:val="en-GB"/>
              </w:rPr>
              <w:t>,</w:t>
            </w:r>
            <w:r w:rsidRPr="00187BC7">
              <w:rPr>
                <w:rFonts w:ascii="Gadugi" w:hAnsi="Gadugi" w:cs="Arial"/>
                <w:sz w:val="20"/>
                <w:szCs w:val="20"/>
                <w:lang w:val="en-GB"/>
              </w:rPr>
              <w:t xml:space="preserve"> Updated template</w:t>
            </w:r>
            <w:r w:rsidR="001538CC" w:rsidRPr="00187BC7">
              <w:rPr>
                <w:rFonts w:ascii="Gadugi" w:hAnsi="Gadugi" w:cs="Arial"/>
                <w:sz w:val="20"/>
                <w:szCs w:val="20"/>
                <w:lang w:val="en-GB"/>
              </w:rPr>
              <w:t>.</w:t>
            </w:r>
          </w:p>
        </w:tc>
        <w:tc>
          <w:tcPr>
            <w:tcW w:w="1366" w:type="dxa"/>
            <w:vAlign w:val="center"/>
          </w:tcPr>
          <w:p w14:paraId="7DF48597" w14:textId="77777777" w:rsidR="004A4CD8" w:rsidRPr="00187BC7" w:rsidRDefault="004A4CD8" w:rsidP="004A4CD8">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2023</w:t>
            </w:r>
          </w:p>
        </w:tc>
      </w:tr>
      <w:tr w:rsidR="006D1E2E" w:rsidRPr="00187BC7" w14:paraId="0C592609" w14:textId="77777777" w:rsidTr="00D27E7B">
        <w:trPr>
          <w:trHeight w:val="397"/>
        </w:trPr>
        <w:tc>
          <w:tcPr>
            <w:tcW w:w="988" w:type="dxa"/>
            <w:vAlign w:val="center"/>
          </w:tcPr>
          <w:p w14:paraId="679DF4FC" w14:textId="77777777" w:rsidR="006D1E2E" w:rsidRPr="00187BC7" w:rsidRDefault="006D1E2E" w:rsidP="004A4CD8">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V4</w:t>
            </w:r>
          </w:p>
        </w:tc>
        <w:tc>
          <w:tcPr>
            <w:tcW w:w="1984" w:type="dxa"/>
            <w:vAlign w:val="center"/>
          </w:tcPr>
          <w:p w14:paraId="31CC6846" w14:textId="77777777" w:rsidR="006D1E2E" w:rsidRPr="00187BC7" w:rsidRDefault="006D1E2E" w:rsidP="001538CC">
            <w:pPr>
              <w:tabs>
                <w:tab w:val="center" w:pos="4320"/>
                <w:tab w:val="right" w:pos="8640"/>
              </w:tabs>
              <w:rPr>
                <w:rFonts w:ascii="Gadugi" w:hAnsi="Gadugi" w:cs="Arial"/>
                <w:sz w:val="20"/>
                <w:szCs w:val="20"/>
                <w:lang w:val="en-GB"/>
              </w:rPr>
            </w:pPr>
            <w:r w:rsidRPr="00187BC7">
              <w:rPr>
                <w:rFonts w:ascii="Gadugi" w:hAnsi="Gadugi" w:cs="Arial"/>
                <w:sz w:val="20"/>
                <w:szCs w:val="20"/>
                <w:lang w:val="en-GB"/>
              </w:rPr>
              <w:t>Executive Manager CSHWSA</w:t>
            </w:r>
          </w:p>
        </w:tc>
        <w:tc>
          <w:tcPr>
            <w:tcW w:w="1418" w:type="dxa"/>
            <w:vAlign w:val="center"/>
          </w:tcPr>
          <w:p w14:paraId="09C92185" w14:textId="77777777" w:rsidR="006D1E2E" w:rsidRPr="00187BC7" w:rsidRDefault="006D1E2E" w:rsidP="004A4CD8">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26/02/2021</w:t>
            </w:r>
          </w:p>
        </w:tc>
        <w:tc>
          <w:tcPr>
            <w:tcW w:w="3260" w:type="dxa"/>
            <w:tcBorders>
              <w:top w:val="single" w:sz="4" w:space="0" w:color="auto"/>
              <w:left w:val="single" w:sz="4" w:space="0" w:color="auto"/>
              <w:bottom w:val="single" w:sz="4" w:space="0" w:color="auto"/>
              <w:right w:val="single" w:sz="4" w:space="0" w:color="auto"/>
            </w:tcBorders>
            <w:vAlign w:val="center"/>
          </w:tcPr>
          <w:p w14:paraId="0417A7DD" w14:textId="77777777" w:rsidR="006D1E2E" w:rsidRPr="00187BC7" w:rsidRDefault="006D1E2E" w:rsidP="006D1E2E">
            <w:pPr>
              <w:spacing w:before="120" w:after="120"/>
              <w:rPr>
                <w:rFonts w:ascii="Gadugi" w:hAnsi="Gadugi" w:cs="Arial"/>
                <w:sz w:val="20"/>
                <w:szCs w:val="20"/>
                <w:lang w:val="en-GB"/>
              </w:rPr>
            </w:pPr>
            <w:r w:rsidRPr="00187BC7">
              <w:rPr>
                <w:rFonts w:ascii="Gadugi" w:hAnsi="Gadugi" w:cs="Arial"/>
                <w:sz w:val="20"/>
                <w:szCs w:val="20"/>
                <w:lang w:val="en-GB"/>
              </w:rPr>
              <w:t>Updated information for air monitoring</w:t>
            </w:r>
          </w:p>
        </w:tc>
        <w:tc>
          <w:tcPr>
            <w:tcW w:w="1366" w:type="dxa"/>
            <w:vAlign w:val="center"/>
          </w:tcPr>
          <w:p w14:paraId="1A8F73C6" w14:textId="77777777" w:rsidR="006D1E2E" w:rsidRPr="00187BC7" w:rsidRDefault="006D1E2E" w:rsidP="004A4CD8">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2023</w:t>
            </w:r>
          </w:p>
        </w:tc>
      </w:tr>
      <w:tr w:rsidR="009B7E4C" w:rsidRPr="00187BC7" w14:paraId="3C5C87A1" w14:textId="77777777" w:rsidTr="00D27E7B">
        <w:trPr>
          <w:trHeight w:val="397"/>
        </w:trPr>
        <w:tc>
          <w:tcPr>
            <w:tcW w:w="988" w:type="dxa"/>
            <w:vAlign w:val="center"/>
          </w:tcPr>
          <w:p w14:paraId="5314D619" w14:textId="77777777" w:rsidR="009B7E4C" w:rsidRPr="00187BC7" w:rsidRDefault="007C5AFF" w:rsidP="004A4CD8">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V4.1</w:t>
            </w:r>
          </w:p>
        </w:tc>
        <w:tc>
          <w:tcPr>
            <w:tcW w:w="1984" w:type="dxa"/>
            <w:vAlign w:val="center"/>
          </w:tcPr>
          <w:p w14:paraId="61666B13" w14:textId="77777777" w:rsidR="009B7E4C" w:rsidRPr="00187BC7" w:rsidRDefault="009B7E4C" w:rsidP="001538CC">
            <w:pPr>
              <w:tabs>
                <w:tab w:val="center" w:pos="4320"/>
                <w:tab w:val="right" w:pos="8640"/>
              </w:tabs>
              <w:rPr>
                <w:rFonts w:ascii="Gadugi" w:hAnsi="Gadugi" w:cs="Arial"/>
                <w:sz w:val="20"/>
                <w:szCs w:val="20"/>
                <w:lang w:val="en-GB"/>
              </w:rPr>
            </w:pPr>
            <w:r w:rsidRPr="00187BC7">
              <w:rPr>
                <w:rFonts w:ascii="Gadugi" w:hAnsi="Gadugi" w:cs="Arial"/>
                <w:sz w:val="20"/>
                <w:szCs w:val="20"/>
                <w:lang w:val="en-GB"/>
              </w:rPr>
              <w:t>Executive Manager CSHWSA</w:t>
            </w:r>
          </w:p>
        </w:tc>
        <w:tc>
          <w:tcPr>
            <w:tcW w:w="1418" w:type="dxa"/>
            <w:vAlign w:val="center"/>
          </w:tcPr>
          <w:p w14:paraId="3126AA9E" w14:textId="77777777" w:rsidR="009B7E4C" w:rsidRPr="00187BC7" w:rsidRDefault="007C5AFF" w:rsidP="004A4CD8">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29/04/2021</w:t>
            </w:r>
          </w:p>
        </w:tc>
        <w:tc>
          <w:tcPr>
            <w:tcW w:w="3260" w:type="dxa"/>
            <w:tcBorders>
              <w:top w:val="single" w:sz="4" w:space="0" w:color="auto"/>
              <w:left w:val="single" w:sz="4" w:space="0" w:color="auto"/>
              <w:bottom w:val="single" w:sz="4" w:space="0" w:color="auto"/>
              <w:right w:val="single" w:sz="4" w:space="0" w:color="auto"/>
            </w:tcBorders>
            <w:vAlign w:val="center"/>
          </w:tcPr>
          <w:p w14:paraId="336C4CC3" w14:textId="77777777" w:rsidR="009B7E4C" w:rsidRPr="00187BC7" w:rsidRDefault="009B7E4C" w:rsidP="00C76109">
            <w:pPr>
              <w:spacing w:before="120" w:after="120"/>
              <w:rPr>
                <w:rFonts w:ascii="Gadugi" w:hAnsi="Gadugi" w:cs="Arial"/>
                <w:sz w:val="20"/>
                <w:szCs w:val="20"/>
                <w:lang w:val="en-GB"/>
              </w:rPr>
            </w:pPr>
            <w:r w:rsidRPr="00187BC7">
              <w:rPr>
                <w:rFonts w:ascii="Gadugi" w:hAnsi="Gadugi" w:cs="Arial"/>
                <w:sz w:val="20"/>
                <w:szCs w:val="20"/>
                <w:lang w:val="en-GB"/>
              </w:rPr>
              <w:t xml:space="preserve">Updated </w:t>
            </w:r>
            <w:r w:rsidR="00C76109" w:rsidRPr="00187BC7">
              <w:rPr>
                <w:rFonts w:ascii="Gadugi" w:hAnsi="Gadugi" w:cs="Arial"/>
                <w:sz w:val="20"/>
                <w:szCs w:val="20"/>
                <w:lang w:val="en-GB"/>
              </w:rPr>
              <w:t>information when</w:t>
            </w:r>
            <w:r w:rsidR="00CE6E3B" w:rsidRPr="00187BC7">
              <w:rPr>
                <w:rFonts w:ascii="Gadugi" w:hAnsi="Gadugi" w:cs="Arial"/>
                <w:sz w:val="20"/>
                <w:szCs w:val="20"/>
                <w:lang w:val="en-GB"/>
              </w:rPr>
              <w:t xml:space="preserve"> identifying or disturbing &amp; </w:t>
            </w:r>
            <w:r w:rsidR="00C76109" w:rsidRPr="00187BC7">
              <w:rPr>
                <w:rFonts w:ascii="Gadugi" w:hAnsi="Gadugi" w:cs="Arial"/>
                <w:sz w:val="20"/>
                <w:szCs w:val="20"/>
                <w:lang w:val="en-GB"/>
              </w:rPr>
              <w:t xml:space="preserve">added </w:t>
            </w:r>
            <w:r w:rsidRPr="00187BC7">
              <w:rPr>
                <w:rFonts w:ascii="Gadugi" w:hAnsi="Gadugi" w:cs="Arial"/>
                <w:sz w:val="20"/>
                <w:szCs w:val="20"/>
                <w:lang w:val="en-GB"/>
              </w:rPr>
              <w:t xml:space="preserve">Emergency </w:t>
            </w:r>
            <w:r w:rsidR="00C76109" w:rsidRPr="00187BC7">
              <w:rPr>
                <w:rFonts w:ascii="Gadugi" w:hAnsi="Gadugi" w:cs="Arial"/>
                <w:sz w:val="20"/>
                <w:szCs w:val="20"/>
                <w:lang w:val="en-GB"/>
              </w:rPr>
              <w:t>Response Procedure</w:t>
            </w:r>
            <w:r w:rsidRPr="00187BC7">
              <w:rPr>
                <w:rFonts w:ascii="Gadugi" w:hAnsi="Gadugi" w:cs="Arial"/>
                <w:sz w:val="20"/>
                <w:szCs w:val="20"/>
                <w:lang w:val="en-GB"/>
              </w:rPr>
              <w:t xml:space="preserve"> </w:t>
            </w:r>
            <w:r w:rsidR="00C76109" w:rsidRPr="00187BC7">
              <w:rPr>
                <w:rFonts w:ascii="Gadugi" w:hAnsi="Gadugi" w:cs="Arial"/>
                <w:sz w:val="20"/>
                <w:szCs w:val="20"/>
                <w:lang w:val="en-GB"/>
              </w:rPr>
              <w:t>Flowchart</w:t>
            </w:r>
            <w:r w:rsidR="00CE6E3B" w:rsidRPr="00187BC7">
              <w:rPr>
                <w:rFonts w:ascii="Gadugi" w:hAnsi="Gadugi" w:cs="Arial"/>
                <w:sz w:val="20"/>
                <w:szCs w:val="20"/>
                <w:lang w:val="en-GB"/>
              </w:rPr>
              <w:t>.  Removing of Friable Asbestos</w:t>
            </w:r>
          </w:p>
        </w:tc>
        <w:tc>
          <w:tcPr>
            <w:tcW w:w="1366" w:type="dxa"/>
            <w:vAlign w:val="center"/>
          </w:tcPr>
          <w:p w14:paraId="5CC994C1" w14:textId="77777777" w:rsidR="009B7E4C" w:rsidRPr="00187BC7" w:rsidRDefault="009B7E4C" w:rsidP="004A4CD8">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2023</w:t>
            </w:r>
          </w:p>
        </w:tc>
      </w:tr>
      <w:tr w:rsidR="00C312A2" w:rsidRPr="00187BC7" w14:paraId="1D014B1C" w14:textId="77777777" w:rsidTr="00D27E7B">
        <w:trPr>
          <w:trHeight w:val="397"/>
        </w:trPr>
        <w:tc>
          <w:tcPr>
            <w:tcW w:w="988" w:type="dxa"/>
            <w:vAlign w:val="center"/>
          </w:tcPr>
          <w:p w14:paraId="686BD4D1" w14:textId="69461CF1" w:rsidR="00C312A2" w:rsidRPr="00187BC7" w:rsidRDefault="00C312A2" w:rsidP="004A4CD8">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V5</w:t>
            </w:r>
          </w:p>
        </w:tc>
        <w:tc>
          <w:tcPr>
            <w:tcW w:w="1984" w:type="dxa"/>
            <w:vAlign w:val="center"/>
          </w:tcPr>
          <w:p w14:paraId="0BD040B4" w14:textId="060CFCDE" w:rsidR="00C312A2" w:rsidRPr="00187BC7" w:rsidRDefault="00C312A2" w:rsidP="001538CC">
            <w:pPr>
              <w:tabs>
                <w:tab w:val="center" w:pos="4320"/>
                <w:tab w:val="right" w:pos="8640"/>
              </w:tabs>
              <w:rPr>
                <w:rFonts w:ascii="Gadugi" w:hAnsi="Gadugi" w:cs="Arial"/>
                <w:sz w:val="20"/>
                <w:szCs w:val="20"/>
                <w:lang w:val="en-GB"/>
              </w:rPr>
            </w:pPr>
            <w:r w:rsidRPr="00187BC7">
              <w:rPr>
                <w:rFonts w:ascii="Gadugi" w:hAnsi="Gadugi" w:cs="Arial"/>
                <w:sz w:val="20"/>
                <w:szCs w:val="20"/>
                <w:lang w:val="en-GB"/>
              </w:rPr>
              <w:t>Executive Manager CSHWSA</w:t>
            </w:r>
          </w:p>
        </w:tc>
        <w:tc>
          <w:tcPr>
            <w:tcW w:w="1418" w:type="dxa"/>
            <w:vAlign w:val="center"/>
          </w:tcPr>
          <w:p w14:paraId="4F4EE6A6" w14:textId="77777777" w:rsidR="00C312A2" w:rsidRPr="00187BC7" w:rsidRDefault="00C312A2" w:rsidP="004A4CD8">
            <w:pPr>
              <w:tabs>
                <w:tab w:val="center" w:pos="4320"/>
                <w:tab w:val="right" w:pos="8640"/>
              </w:tabs>
              <w:jc w:val="center"/>
              <w:rPr>
                <w:rFonts w:ascii="Gadugi" w:hAnsi="Gadugi"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vAlign w:val="center"/>
          </w:tcPr>
          <w:p w14:paraId="5C737661" w14:textId="77777777" w:rsidR="0089587F" w:rsidRPr="00187BC7" w:rsidRDefault="0089587F" w:rsidP="00262760">
            <w:pPr>
              <w:spacing w:before="60" w:after="60"/>
              <w:rPr>
                <w:rFonts w:ascii="Gadugi" w:hAnsi="Gadugi" w:cs="Arial"/>
                <w:sz w:val="20"/>
                <w:szCs w:val="20"/>
              </w:rPr>
            </w:pPr>
            <w:r w:rsidRPr="00187BC7">
              <w:rPr>
                <w:rFonts w:ascii="Gadugi" w:hAnsi="Gadugi" w:cs="Arial"/>
                <w:sz w:val="20"/>
                <w:szCs w:val="20"/>
              </w:rPr>
              <w:t xml:space="preserve">5.2 Risk of exposure in case of exposure dot point three added the information from dot point six and deleted dot point six.  </w:t>
            </w:r>
          </w:p>
          <w:p w14:paraId="5491481F" w14:textId="77777777" w:rsidR="0089587F" w:rsidRPr="00187BC7" w:rsidRDefault="0089587F" w:rsidP="00262760">
            <w:pPr>
              <w:spacing w:before="60" w:after="60"/>
              <w:rPr>
                <w:rFonts w:ascii="Gadugi" w:hAnsi="Gadugi" w:cs="Arial"/>
                <w:sz w:val="20"/>
                <w:szCs w:val="20"/>
              </w:rPr>
            </w:pPr>
            <w:r w:rsidRPr="00187BC7">
              <w:rPr>
                <w:rFonts w:ascii="Gadugi" w:hAnsi="Gadugi" w:cs="Arial"/>
                <w:sz w:val="20"/>
                <w:szCs w:val="20"/>
              </w:rPr>
              <w:t xml:space="preserve">5.3.1 Asbestos Register, aligned with code of practice. </w:t>
            </w:r>
          </w:p>
          <w:p w14:paraId="6488A1C7" w14:textId="77777777" w:rsidR="0089587F" w:rsidRPr="00187BC7" w:rsidRDefault="0089587F" w:rsidP="00262760">
            <w:pPr>
              <w:spacing w:before="60" w:after="60"/>
              <w:rPr>
                <w:rFonts w:ascii="Gadugi" w:hAnsi="Gadugi" w:cs="Arial"/>
                <w:sz w:val="20"/>
                <w:szCs w:val="20"/>
              </w:rPr>
            </w:pPr>
            <w:r w:rsidRPr="00187BC7">
              <w:rPr>
                <w:rFonts w:ascii="Gadugi" w:hAnsi="Gadugi" w:cs="Arial"/>
                <w:sz w:val="20"/>
                <w:szCs w:val="20"/>
              </w:rPr>
              <w:t xml:space="preserve">Hyperlinked references to other sections in procedure. </w:t>
            </w:r>
          </w:p>
          <w:p w14:paraId="68B34B4C" w14:textId="77777777" w:rsidR="0089587F" w:rsidRPr="00187BC7" w:rsidRDefault="0089587F" w:rsidP="00262760">
            <w:pPr>
              <w:spacing w:before="60" w:after="60"/>
              <w:rPr>
                <w:rFonts w:ascii="Gadugi" w:hAnsi="Gadugi" w:cs="Arial"/>
                <w:sz w:val="20"/>
                <w:szCs w:val="20"/>
              </w:rPr>
            </w:pPr>
            <w:r w:rsidRPr="00187BC7">
              <w:rPr>
                <w:rFonts w:ascii="Gadugi" w:hAnsi="Gadugi" w:cs="Arial"/>
                <w:sz w:val="20"/>
                <w:szCs w:val="20"/>
              </w:rPr>
              <w:t>5.4.8 Discovery of / or Disturbance of ACM removed in addition labelling where applicable.</w:t>
            </w:r>
          </w:p>
          <w:p w14:paraId="20F33D0E" w14:textId="703E7730" w:rsidR="00C312A2" w:rsidRPr="00187BC7" w:rsidRDefault="0089587F" w:rsidP="00D27E7B">
            <w:pPr>
              <w:spacing w:before="60" w:after="60"/>
              <w:rPr>
                <w:rFonts w:ascii="Gadugi" w:hAnsi="Gadugi" w:cs="Arial"/>
                <w:sz w:val="20"/>
                <w:szCs w:val="20"/>
              </w:rPr>
            </w:pPr>
            <w:r w:rsidRPr="00187BC7">
              <w:rPr>
                <w:rFonts w:ascii="Gadugi" w:hAnsi="Gadugi" w:cs="Arial"/>
                <w:sz w:val="20"/>
                <w:szCs w:val="20"/>
              </w:rPr>
              <w:t>6.2 Forms &amp; Tools, referenced Asbestos Process Flowchart (022T)</w:t>
            </w:r>
          </w:p>
        </w:tc>
        <w:tc>
          <w:tcPr>
            <w:tcW w:w="1366" w:type="dxa"/>
            <w:vAlign w:val="center"/>
          </w:tcPr>
          <w:p w14:paraId="2E7A1841" w14:textId="64AB1990" w:rsidR="00C312A2" w:rsidRPr="00187BC7" w:rsidRDefault="00C312A2" w:rsidP="004A4CD8">
            <w:pPr>
              <w:tabs>
                <w:tab w:val="center" w:pos="4320"/>
                <w:tab w:val="right" w:pos="8640"/>
              </w:tabs>
              <w:jc w:val="center"/>
              <w:rPr>
                <w:rFonts w:ascii="Gadugi" w:hAnsi="Gadugi" w:cs="Arial"/>
                <w:sz w:val="20"/>
                <w:szCs w:val="20"/>
                <w:lang w:val="en-GB"/>
              </w:rPr>
            </w:pPr>
            <w:r w:rsidRPr="00187BC7">
              <w:rPr>
                <w:rFonts w:ascii="Gadugi" w:hAnsi="Gadugi" w:cs="Arial"/>
                <w:sz w:val="20"/>
                <w:szCs w:val="20"/>
                <w:lang w:val="en-GB"/>
              </w:rPr>
              <w:t>2026</w:t>
            </w:r>
          </w:p>
        </w:tc>
      </w:tr>
    </w:tbl>
    <w:p w14:paraId="44CC0B52" w14:textId="77777777" w:rsidR="0070064D" w:rsidRPr="00187BC7" w:rsidRDefault="0070064D" w:rsidP="004E1C70">
      <w:pPr>
        <w:tabs>
          <w:tab w:val="center" w:pos="4320"/>
          <w:tab w:val="right" w:pos="8640"/>
        </w:tabs>
        <w:spacing w:after="0"/>
        <w:jc w:val="center"/>
        <w:rPr>
          <w:rFonts w:ascii="Gadugi" w:hAnsi="Gadugi" w:cs="Arial"/>
          <w:b/>
          <w:lang w:val="en-GB"/>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374"/>
        <w:gridCol w:w="762"/>
        <w:gridCol w:w="2334"/>
      </w:tblGrid>
      <w:tr w:rsidR="00EC71BF" w:rsidRPr="00187BC7" w14:paraId="75337C5C" w14:textId="77777777" w:rsidTr="00EC71BF">
        <w:trPr>
          <w:trHeight w:val="754"/>
        </w:trPr>
        <w:tc>
          <w:tcPr>
            <w:tcW w:w="2952" w:type="dxa"/>
            <w:hideMark/>
          </w:tcPr>
          <w:p w14:paraId="62DB2ED7" w14:textId="77777777" w:rsidR="00EC71BF" w:rsidRPr="00187BC7" w:rsidRDefault="00EC71BF">
            <w:pPr>
              <w:rPr>
                <w:rFonts w:ascii="Gadugi" w:hAnsi="Gadugi" w:cs="Arial"/>
                <w:b/>
              </w:rPr>
            </w:pPr>
            <w:r w:rsidRPr="00187BC7">
              <w:rPr>
                <w:rFonts w:ascii="Gadugi" w:hAnsi="Gadugi" w:cs="Arial"/>
                <w:b/>
              </w:rPr>
              <w:t xml:space="preserve">Approved for Publication: </w:t>
            </w:r>
          </w:p>
        </w:tc>
        <w:tc>
          <w:tcPr>
            <w:tcW w:w="3374" w:type="dxa"/>
          </w:tcPr>
          <w:p w14:paraId="0DA0D715" w14:textId="77777777" w:rsidR="00EC71BF" w:rsidRPr="00187BC7" w:rsidRDefault="00EC71BF">
            <w:pPr>
              <w:rPr>
                <w:rFonts w:ascii="Gadugi" w:hAnsi="Gadugi" w:cs="Arial"/>
                <w:b/>
              </w:rPr>
            </w:pPr>
          </w:p>
        </w:tc>
        <w:tc>
          <w:tcPr>
            <w:tcW w:w="762" w:type="dxa"/>
            <w:hideMark/>
          </w:tcPr>
          <w:p w14:paraId="6E680676" w14:textId="77777777" w:rsidR="00EC71BF" w:rsidRPr="00187BC7" w:rsidRDefault="00EC71BF">
            <w:pPr>
              <w:rPr>
                <w:rFonts w:ascii="Gadugi" w:hAnsi="Gadugi" w:cs="Arial"/>
                <w:b/>
              </w:rPr>
            </w:pPr>
            <w:r w:rsidRPr="00187BC7">
              <w:rPr>
                <w:rFonts w:ascii="Gadugi" w:hAnsi="Gadugi" w:cs="Arial"/>
                <w:b/>
              </w:rPr>
              <w:t>Date:</w:t>
            </w:r>
          </w:p>
        </w:tc>
        <w:tc>
          <w:tcPr>
            <w:tcW w:w="2334" w:type="dxa"/>
            <w:hideMark/>
          </w:tcPr>
          <w:p w14:paraId="27CCC1CC" w14:textId="74F7936C" w:rsidR="00EC71BF" w:rsidRPr="00187BC7" w:rsidRDefault="00EC71BF">
            <w:pPr>
              <w:rPr>
                <w:rFonts w:ascii="Gadugi" w:hAnsi="Gadugi" w:cs="Arial"/>
              </w:rPr>
            </w:pPr>
          </w:p>
        </w:tc>
      </w:tr>
      <w:tr w:rsidR="00EC71BF" w:rsidRPr="00187BC7" w14:paraId="0250A9EA" w14:textId="77777777" w:rsidTr="007C5AFF">
        <w:trPr>
          <w:trHeight w:val="1002"/>
        </w:trPr>
        <w:tc>
          <w:tcPr>
            <w:tcW w:w="2952" w:type="dxa"/>
          </w:tcPr>
          <w:p w14:paraId="5336B9AD" w14:textId="77777777" w:rsidR="00EC71BF" w:rsidRPr="00187BC7" w:rsidRDefault="00EC71BF">
            <w:pPr>
              <w:rPr>
                <w:rFonts w:ascii="Gadugi" w:hAnsi="Gadugi" w:cs="Arial"/>
                <w:b/>
              </w:rPr>
            </w:pPr>
          </w:p>
        </w:tc>
        <w:tc>
          <w:tcPr>
            <w:tcW w:w="3374" w:type="dxa"/>
            <w:hideMark/>
          </w:tcPr>
          <w:p w14:paraId="757DFD2F" w14:textId="77777777" w:rsidR="00EC71BF" w:rsidRPr="00187BC7" w:rsidRDefault="00EC71BF">
            <w:pPr>
              <w:jc w:val="center"/>
              <w:rPr>
                <w:rFonts w:ascii="Gadugi" w:hAnsi="Gadugi" w:cs="Arial"/>
                <w:b/>
              </w:rPr>
            </w:pPr>
            <w:r w:rsidRPr="00187BC7">
              <w:rPr>
                <w:rFonts w:ascii="Gadugi" w:hAnsi="Gadugi" w:cs="Arial"/>
                <w:b/>
              </w:rPr>
              <w:t>Debbie Nation</w:t>
            </w:r>
          </w:p>
        </w:tc>
        <w:tc>
          <w:tcPr>
            <w:tcW w:w="762" w:type="dxa"/>
          </w:tcPr>
          <w:p w14:paraId="7D66DE05" w14:textId="77777777" w:rsidR="00EC71BF" w:rsidRPr="00187BC7" w:rsidRDefault="00EC71BF">
            <w:pPr>
              <w:rPr>
                <w:rFonts w:ascii="Gadugi" w:hAnsi="Gadugi" w:cs="Arial"/>
                <w:b/>
              </w:rPr>
            </w:pPr>
          </w:p>
        </w:tc>
        <w:tc>
          <w:tcPr>
            <w:tcW w:w="2334" w:type="dxa"/>
          </w:tcPr>
          <w:p w14:paraId="6E606006" w14:textId="77777777" w:rsidR="00EC71BF" w:rsidRPr="00187BC7" w:rsidRDefault="00EC71BF">
            <w:pPr>
              <w:rPr>
                <w:rFonts w:ascii="Gadugi" w:hAnsi="Gadugi" w:cs="Arial"/>
                <w:b/>
              </w:rPr>
            </w:pPr>
          </w:p>
        </w:tc>
      </w:tr>
    </w:tbl>
    <w:bookmarkStart w:id="0" w:name="_PURPOSE" w:displacedByCustomXml="next"/>
    <w:bookmarkEnd w:id="0" w:displacedByCustomXml="next"/>
    <w:sdt>
      <w:sdtPr>
        <w:rPr>
          <w:rFonts w:ascii="Gadugi" w:eastAsiaTheme="minorHAnsi" w:hAnsi="Gadugi" w:cs="Arial"/>
          <w:bCs/>
          <w:caps/>
          <w:noProof/>
          <w:color w:val="auto"/>
          <w:sz w:val="20"/>
          <w:szCs w:val="20"/>
          <w:lang w:val="en-AU"/>
        </w:rPr>
        <w:id w:val="-1765913597"/>
        <w:docPartObj>
          <w:docPartGallery w:val="Table of Contents"/>
          <w:docPartUnique/>
        </w:docPartObj>
      </w:sdtPr>
      <w:sdtEndPr>
        <w:rPr>
          <w:caps w:val="0"/>
        </w:rPr>
      </w:sdtEndPr>
      <w:sdtContent>
        <w:p w14:paraId="06525B3E" w14:textId="77777777" w:rsidR="00D32CE4" w:rsidRPr="00CA1E3A" w:rsidRDefault="00D32CE4" w:rsidP="00CA1E3A">
          <w:pPr>
            <w:pStyle w:val="TOCHeading"/>
            <w:spacing w:before="60"/>
            <w:ind w:left="360" w:hanging="360"/>
            <w:rPr>
              <w:rFonts w:ascii="Gadugi" w:eastAsiaTheme="minorHAnsi" w:hAnsi="Gadugi" w:cs="Arial"/>
              <w:bCs/>
              <w:caps/>
              <w:color w:val="auto"/>
              <w:sz w:val="20"/>
              <w:szCs w:val="20"/>
            </w:rPr>
          </w:pPr>
          <w:r w:rsidRPr="00CA1E3A">
            <w:rPr>
              <w:rFonts w:ascii="Gadugi" w:eastAsiaTheme="minorHAnsi" w:hAnsi="Gadugi" w:cs="Arial"/>
              <w:bCs/>
              <w:caps/>
              <w:color w:val="auto"/>
              <w:sz w:val="20"/>
              <w:szCs w:val="20"/>
            </w:rPr>
            <w:t>Contents</w:t>
          </w:r>
        </w:p>
        <w:p w14:paraId="5C0E876A" w14:textId="4EF916F1" w:rsidR="00CA1E3A" w:rsidRPr="00CA1E3A" w:rsidRDefault="00B32510" w:rsidP="00CA1E3A">
          <w:pPr>
            <w:pStyle w:val="TOC1"/>
            <w:spacing w:before="60" w:after="0"/>
            <w:rPr>
              <w:rFonts w:ascii="Gadugi" w:eastAsiaTheme="minorEastAsia" w:hAnsi="Gadugi" w:cstheme="minorBidi"/>
              <w:kern w:val="2"/>
              <w:sz w:val="20"/>
              <w:szCs w:val="20"/>
              <w:lang w:eastAsia="en-AU"/>
              <w14:ligatures w14:val="standardContextual"/>
            </w:rPr>
          </w:pPr>
          <w:r w:rsidRPr="00CA1E3A">
            <w:rPr>
              <w:rFonts w:ascii="Gadugi" w:hAnsi="Gadugi"/>
              <w:sz w:val="20"/>
              <w:szCs w:val="20"/>
            </w:rPr>
            <w:fldChar w:fldCharType="begin"/>
          </w:r>
          <w:r w:rsidRPr="00CA1E3A">
            <w:rPr>
              <w:rFonts w:ascii="Gadugi" w:hAnsi="Gadugi"/>
              <w:sz w:val="20"/>
              <w:szCs w:val="20"/>
            </w:rPr>
            <w:instrText xml:space="preserve"> TOC \o "1-3" \h \z \u </w:instrText>
          </w:r>
          <w:r w:rsidRPr="00CA1E3A">
            <w:rPr>
              <w:rFonts w:ascii="Gadugi" w:hAnsi="Gadugi"/>
              <w:sz w:val="20"/>
              <w:szCs w:val="20"/>
            </w:rPr>
            <w:fldChar w:fldCharType="separate"/>
          </w:r>
          <w:hyperlink w:anchor="_Toc135811937" w:history="1">
            <w:r w:rsidR="00CA1E3A" w:rsidRPr="00CA1E3A">
              <w:rPr>
                <w:rStyle w:val="Hyperlink"/>
                <w:rFonts w:ascii="Gadugi" w:hAnsi="Gadugi"/>
                <w:caps/>
                <w:sz w:val="20"/>
                <w:szCs w:val="20"/>
              </w:rPr>
              <w:t>1.</w:t>
            </w:r>
            <w:r w:rsidR="00CA1E3A" w:rsidRPr="00CA1E3A">
              <w:rPr>
                <w:rFonts w:ascii="Gadugi" w:eastAsiaTheme="minorEastAsia" w:hAnsi="Gadugi" w:cstheme="minorBidi"/>
                <w:kern w:val="2"/>
                <w:sz w:val="20"/>
                <w:szCs w:val="20"/>
                <w:lang w:eastAsia="en-AU"/>
                <w14:ligatures w14:val="standardContextual"/>
              </w:rPr>
              <w:tab/>
            </w:r>
            <w:r w:rsidR="00CA1E3A" w:rsidRPr="00CA1E3A">
              <w:rPr>
                <w:rStyle w:val="Hyperlink"/>
                <w:rFonts w:ascii="Gadugi" w:hAnsi="Gadugi"/>
                <w:caps/>
                <w:sz w:val="20"/>
                <w:szCs w:val="20"/>
              </w:rPr>
              <w:t>SCOPE</w:t>
            </w:r>
            <w:r w:rsidR="00CA1E3A" w:rsidRPr="00CA1E3A">
              <w:rPr>
                <w:rFonts w:ascii="Gadugi" w:hAnsi="Gadugi"/>
                <w:webHidden/>
                <w:sz w:val="20"/>
                <w:szCs w:val="20"/>
              </w:rPr>
              <w:tab/>
            </w:r>
            <w:r w:rsidR="00CA1E3A" w:rsidRPr="00CA1E3A">
              <w:rPr>
                <w:rFonts w:ascii="Gadugi" w:hAnsi="Gadugi"/>
                <w:webHidden/>
                <w:sz w:val="20"/>
                <w:szCs w:val="20"/>
              </w:rPr>
              <w:fldChar w:fldCharType="begin"/>
            </w:r>
            <w:r w:rsidR="00CA1E3A" w:rsidRPr="00CA1E3A">
              <w:rPr>
                <w:rFonts w:ascii="Gadugi" w:hAnsi="Gadugi"/>
                <w:webHidden/>
                <w:sz w:val="20"/>
                <w:szCs w:val="20"/>
              </w:rPr>
              <w:instrText xml:space="preserve"> PAGEREF _Toc135811937 \h </w:instrText>
            </w:r>
            <w:r w:rsidR="00CA1E3A" w:rsidRPr="00CA1E3A">
              <w:rPr>
                <w:rFonts w:ascii="Gadugi" w:hAnsi="Gadugi"/>
                <w:webHidden/>
                <w:sz w:val="20"/>
                <w:szCs w:val="20"/>
              </w:rPr>
            </w:r>
            <w:r w:rsidR="00CA1E3A" w:rsidRPr="00CA1E3A">
              <w:rPr>
                <w:rFonts w:ascii="Gadugi" w:hAnsi="Gadugi"/>
                <w:webHidden/>
                <w:sz w:val="20"/>
                <w:szCs w:val="20"/>
              </w:rPr>
              <w:fldChar w:fldCharType="separate"/>
            </w:r>
            <w:r w:rsidR="00CA1E3A">
              <w:rPr>
                <w:rFonts w:ascii="Gadugi" w:hAnsi="Gadugi"/>
                <w:webHidden/>
                <w:sz w:val="20"/>
                <w:szCs w:val="20"/>
              </w:rPr>
              <w:t>3</w:t>
            </w:r>
            <w:r w:rsidR="00CA1E3A" w:rsidRPr="00CA1E3A">
              <w:rPr>
                <w:rFonts w:ascii="Gadugi" w:hAnsi="Gadugi"/>
                <w:webHidden/>
                <w:sz w:val="20"/>
                <w:szCs w:val="20"/>
              </w:rPr>
              <w:fldChar w:fldCharType="end"/>
            </w:r>
          </w:hyperlink>
        </w:p>
        <w:p w14:paraId="346DC8D9" w14:textId="14E66665" w:rsidR="00CA1E3A" w:rsidRPr="00CA1E3A" w:rsidRDefault="00CA1E3A" w:rsidP="00CA1E3A">
          <w:pPr>
            <w:pStyle w:val="TOC1"/>
            <w:spacing w:before="60" w:after="0"/>
            <w:rPr>
              <w:rFonts w:ascii="Gadugi" w:eastAsiaTheme="minorEastAsia" w:hAnsi="Gadugi" w:cstheme="minorBidi"/>
              <w:kern w:val="2"/>
              <w:sz w:val="20"/>
              <w:szCs w:val="20"/>
              <w:lang w:eastAsia="en-AU"/>
              <w14:ligatures w14:val="standardContextual"/>
            </w:rPr>
          </w:pPr>
          <w:hyperlink w:anchor="_Toc135811938" w:history="1">
            <w:r w:rsidRPr="00CA1E3A">
              <w:rPr>
                <w:rStyle w:val="Hyperlink"/>
                <w:rFonts w:ascii="Gadugi" w:hAnsi="Gadugi"/>
                <w:iCs/>
                <w:sz w:val="20"/>
                <w:szCs w:val="20"/>
              </w:rPr>
              <w:t>2.</w:t>
            </w:r>
            <w:r w:rsidRPr="00CA1E3A">
              <w:rPr>
                <w:rFonts w:ascii="Gadugi" w:eastAsiaTheme="minorEastAsia" w:hAnsi="Gadugi" w:cstheme="minorBidi"/>
                <w:kern w:val="2"/>
                <w:sz w:val="20"/>
                <w:szCs w:val="20"/>
                <w:lang w:eastAsia="en-AU"/>
                <w14:ligatures w14:val="standardContextual"/>
              </w:rPr>
              <w:tab/>
            </w:r>
            <w:r w:rsidRPr="00CA1E3A">
              <w:rPr>
                <w:rStyle w:val="Hyperlink"/>
                <w:rFonts w:ascii="Gadugi" w:hAnsi="Gadugi"/>
                <w:iCs/>
                <w:sz w:val="20"/>
                <w:szCs w:val="20"/>
              </w:rPr>
              <w:t>DEFINITIONS</w:t>
            </w:r>
            <w:r w:rsidRPr="00CA1E3A">
              <w:rPr>
                <w:rFonts w:ascii="Gadugi" w:hAnsi="Gadugi"/>
                <w:webHidden/>
                <w:sz w:val="20"/>
                <w:szCs w:val="20"/>
              </w:rPr>
              <w:tab/>
            </w:r>
            <w:r w:rsidRPr="00CA1E3A">
              <w:rPr>
                <w:rFonts w:ascii="Gadugi" w:hAnsi="Gadugi"/>
                <w:webHidden/>
                <w:sz w:val="20"/>
                <w:szCs w:val="20"/>
              </w:rPr>
              <w:fldChar w:fldCharType="begin"/>
            </w:r>
            <w:r w:rsidRPr="00CA1E3A">
              <w:rPr>
                <w:rFonts w:ascii="Gadugi" w:hAnsi="Gadugi"/>
                <w:webHidden/>
                <w:sz w:val="20"/>
                <w:szCs w:val="20"/>
              </w:rPr>
              <w:instrText xml:space="preserve"> PAGEREF _Toc135811938 \h </w:instrText>
            </w:r>
            <w:r w:rsidRPr="00CA1E3A">
              <w:rPr>
                <w:rFonts w:ascii="Gadugi" w:hAnsi="Gadugi"/>
                <w:webHidden/>
                <w:sz w:val="20"/>
                <w:szCs w:val="20"/>
              </w:rPr>
            </w:r>
            <w:r w:rsidRPr="00CA1E3A">
              <w:rPr>
                <w:rFonts w:ascii="Gadugi" w:hAnsi="Gadugi"/>
                <w:webHidden/>
                <w:sz w:val="20"/>
                <w:szCs w:val="20"/>
              </w:rPr>
              <w:fldChar w:fldCharType="separate"/>
            </w:r>
            <w:r>
              <w:rPr>
                <w:rFonts w:ascii="Gadugi" w:hAnsi="Gadugi"/>
                <w:webHidden/>
                <w:sz w:val="20"/>
                <w:szCs w:val="20"/>
              </w:rPr>
              <w:t>3</w:t>
            </w:r>
            <w:r w:rsidRPr="00CA1E3A">
              <w:rPr>
                <w:rFonts w:ascii="Gadugi" w:hAnsi="Gadugi"/>
                <w:webHidden/>
                <w:sz w:val="20"/>
                <w:szCs w:val="20"/>
              </w:rPr>
              <w:fldChar w:fldCharType="end"/>
            </w:r>
          </w:hyperlink>
        </w:p>
        <w:p w14:paraId="72BEF06A" w14:textId="33A38639"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39" w:history="1">
            <w:r w:rsidRPr="00CA1E3A">
              <w:rPr>
                <w:rStyle w:val="Hyperlink"/>
                <w:rFonts w:ascii="Gadugi" w:hAnsi="Gadugi" w:cs="Arial"/>
                <w:bCs/>
                <w:noProof/>
                <w:sz w:val="20"/>
                <w:szCs w:val="18"/>
              </w:rPr>
              <w:t>3.1.</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Information</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_Toc135811939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3</w:t>
            </w:r>
            <w:r w:rsidRPr="00CA1E3A">
              <w:rPr>
                <w:rFonts w:ascii="Gadugi" w:hAnsi="Gadugi"/>
                <w:bCs/>
                <w:noProof/>
                <w:webHidden/>
                <w:sz w:val="20"/>
                <w:szCs w:val="18"/>
              </w:rPr>
              <w:fldChar w:fldCharType="end"/>
            </w:r>
          </w:hyperlink>
        </w:p>
        <w:p w14:paraId="221A0C91" w14:textId="5CF7A334" w:rsidR="00CA1E3A" w:rsidRPr="00CA1E3A" w:rsidRDefault="00CA1E3A" w:rsidP="00CA1E3A">
          <w:pPr>
            <w:pStyle w:val="TOC1"/>
            <w:spacing w:before="60" w:after="0"/>
            <w:rPr>
              <w:rFonts w:ascii="Gadugi" w:eastAsiaTheme="minorEastAsia" w:hAnsi="Gadugi" w:cstheme="minorBidi"/>
              <w:kern w:val="2"/>
              <w:sz w:val="20"/>
              <w:szCs w:val="20"/>
              <w:lang w:eastAsia="en-AU"/>
              <w14:ligatures w14:val="standardContextual"/>
            </w:rPr>
          </w:pPr>
          <w:hyperlink w:anchor="_Toc135811940" w:history="1">
            <w:r w:rsidRPr="00CA1E3A">
              <w:rPr>
                <w:rStyle w:val="Hyperlink"/>
                <w:rFonts w:ascii="Gadugi" w:hAnsi="Gadugi"/>
                <w:iCs/>
                <w:sz w:val="20"/>
                <w:szCs w:val="20"/>
              </w:rPr>
              <w:t>4.</w:t>
            </w:r>
            <w:r w:rsidRPr="00CA1E3A">
              <w:rPr>
                <w:rFonts w:ascii="Gadugi" w:eastAsiaTheme="minorEastAsia" w:hAnsi="Gadugi" w:cstheme="minorBidi"/>
                <w:kern w:val="2"/>
                <w:sz w:val="20"/>
                <w:szCs w:val="20"/>
                <w:lang w:eastAsia="en-AU"/>
                <w14:ligatures w14:val="standardContextual"/>
              </w:rPr>
              <w:tab/>
            </w:r>
            <w:r w:rsidRPr="00CA1E3A">
              <w:rPr>
                <w:rStyle w:val="Hyperlink"/>
                <w:rFonts w:ascii="Gadugi" w:hAnsi="Gadugi"/>
                <w:iCs/>
                <w:sz w:val="20"/>
                <w:szCs w:val="20"/>
              </w:rPr>
              <w:t>RESPONSIBILITIES</w:t>
            </w:r>
            <w:r w:rsidRPr="00CA1E3A">
              <w:rPr>
                <w:rFonts w:ascii="Gadugi" w:hAnsi="Gadugi"/>
                <w:webHidden/>
                <w:sz w:val="20"/>
                <w:szCs w:val="20"/>
              </w:rPr>
              <w:tab/>
            </w:r>
            <w:r w:rsidRPr="00CA1E3A">
              <w:rPr>
                <w:rFonts w:ascii="Gadugi" w:hAnsi="Gadugi"/>
                <w:webHidden/>
                <w:sz w:val="20"/>
                <w:szCs w:val="20"/>
              </w:rPr>
              <w:fldChar w:fldCharType="begin"/>
            </w:r>
            <w:r w:rsidRPr="00CA1E3A">
              <w:rPr>
                <w:rFonts w:ascii="Gadugi" w:hAnsi="Gadugi"/>
                <w:webHidden/>
                <w:sz w:val="20"/>
                <w:szCs w:val="20"/>
              </w:rPr>
              <w:instrText xml:space="preserve"> PAGEREF _Toc135811940 \h </w:instrText>
            </w:r>
            <w:r w:rsidRPr="00CA1E3A">
              <w:rPr>
                <w:rFonts w:ascii="Gadugi" w:hAnsi="Gadugi"/>
                <w:webHidden/>
                <w:sz w:val="20"/>
                <w:szCs w:val="20"/>
              </w:rPr>
            </w:r>
            <w:r w:rsidRPr="00CA1E3A">
              <w:rPr>
                <w:rFonts w:ascii="Gadugi" w:hAnsi="Gadugi"/>
                <w:webHidden/>
                <w:sz w:val="20"/>
                <w:szCs w:val="20"/>
              </w:rPr>
              <w:fldChar w:fldCharType="separate"/>
            </w:r>
            <w:r>
              <w:rPr>
                <w:rFonts w:ascii="Gadugi" w:hAnsi="Gadugi"/>
                <w:webHidden/>
                <w:sz w:val="20"/>
                <w:szCs w:val="20"/>
              </w:rPr>
              <w:t>3</w:t>
            </w:r>
            <w:r w:rsidRPr="00CA1E3A">
              <w:rPr>
                <w:rFonts w:ascii="Gadugi" w:hAnsi="Gadugi"/>
                <w:webHidden/>
                <w:sz w:val="20"/>
                <w:szCs w:val="20"/>
              </w:rPr>
              <w:fldChar w:fldCharType="end"/>
            </w:r>
          </w:hyperlink>
        </w:p>
        <w:p w14:paraId="5C60EC78" w14:textId="73BD4476" w:rsidR="00CA1E3A" w:rsidRPr="00CA1E3A" w:rsidRDefault="00CA1E3A" w:rsidP="00CA1E3A">
          <w:pPr>
            <w:pStyle w:val="TOC1"/>
            <w:spacing w:before="60" w:after="0"/>
            <w:rPr>
              <w:rFonts w:ascii="Gadugi" w:eastAsiaTheme="minorEastAsia" w:hAnsi="Gadugi" w:cstheme="minorBidi"/>
              <w:kern w:val="2"/>
              <w:sz w:val="20"/>
              <w:szCs w:val="20"/>
              <w:lang w:eastAsia="en-AU"/>
              <w14:ligatures w14:val="standardContextual"/>
            </w:rPr>
          </w:pPr>
          <w:hyperlink w:anchor="_Toc135811941" w:history="1">
            <w:r w:rsidRPr="00CA1E3A">
              <w:rPr>
                <w:rStyle w:val="Hyperlink"/>
                <w:rFonts w:ascii="Gadugi" w:hAnsi="Gadugi"/>
                <w:iCs/>
                <w:sz w:val="20"/>
                <w:szCs w:val="20"/>
              </w:rPr>
              <w:t>5.</w:t>
            </w:r>
            <w:r w:rsidRPr="00CA1E3A">
              <w:rPr>
                <w:rFonts w:ascii="Gadugi" w:eastAsiaTheme="minorEastAsia" w:hAnsi="Gadugi" w:cstheme="minorBidi"/>
                <w:kern w:val="2"/>
                <w:sz w:val="20"/>
                <w:szCs w:val="20"/>
                <w:lang w:eastAsia="en-AU"/>
                <w14:ligatures w14:val="standardContextual"/>
              </w:rPr>
              <w:tab/>
            </w:r>
            <w:r w:rsidRPr="00CA1E3A">
              <w:rPr>
                <w:rStyle w:val="Hyperlink"/>
                <w:rFonts w:ascii="Gadugi" w:hAnsi="Gadugi"/>
                <w:iCs/>
                <w:sz w:val="20"/>
                <w:szCs w:val="20"/>
              </w:rPr>
              <w:t>PROCEDURE</w:t>
            </w:r>
            <w:r w:rsidRPr="00CA1E3A">
              <w:rPr>
                <w:rFonts w:ascii="Gadugi" w:hAnsi="Gadugi"/>
                <w:webHidden/>
                <w:sz w:val="20"/>
                <w:szCs w:val="20"/>
              </w:rPr>
              <w:tab/>
            </w:r>
            <w:r w:rsidRPr="00CA1E3A">
              <w:rPr>
                <w:rFonts w:ascii="Gadugi" w:hAnsi="Gadugi"/>
                <w:webHidden/>
                <w:sz w:val="20"/>
                <w:szCs w:val="20"/>
              </w:rPr>
              <w:fldChar w:fldCharType="begin"/>
            </w:r>
            <w:r w:rsidRPr="00CA1E3A">
              <w:rPr>
                <w:rFonts w:ascii="Gadugi" w:hAnsi="Gadugi"/>
                <w:webHidden/>
                <w:sz w:val="20"/>
                <w:szCs w:val="20"/>
              </w:rPr>
              <w:instrText xml:space="preserve"> PAGEREF _Toc135811941 \h </w:instrText>
            </w:r>
            <w:r w:rsidRPr="00CA1E3A">
              <w:rPr>
                <w:rFonts w:ascii="Gadugi" w:hAnsi="Gadugi"/>
                <w:webHidden/>
                <w:sz w:val="20"/>
                <w:szCs w:val="20"/>
              </w:rPr>
            </w:r>
            <w:r w:rsidRPr="00CA1E3A">
              <w:rPr>
                <w:rFonts w:ascii="Gadugi" w:hAnsi="Gadugi"/>
                <w:webHidden/>
                <w:sz w:val="20"/>
                <w:szCs w:val="20"/>
              </w:rPr>
              <w:fldChar w:fldCharType="separate"/>
            </w:r>
            <w:r>
              <w:rPr>
                <w:rFonts w:ascii="Gadugi" w:hAnsi="Gadugi"/>
                <w:webHidden/>
                <w:sz w:val="20"/>
                <w:szCs w:val="20"/>
              </w:rPr>
              <w:t>4</w:t>
            </w:r>
            <w:r w:rsidRPr="00CA1E3A">
              <w:rPr>
                <w:rFonts w:ascii="Gadugi" w:hAnsi="Gadugi"/>
                <w:webHidden/>
                <w:sz w:val="20"/>
                <w:szCs w:val="20"/>
              </w:rPr>
              <w:fldChar w:fldCharType="end"/>
            </w:r>
          </w:hyperlink>
        </w:p>
        <w:p w14:paraId="0D5C909D" w14:textId="57DB53DB"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42" w:history="1">
            <w:r w:rsidRPr="00CA1E3A">
              <w:rPr>
                <w:rStyle w:val="Hyperlink"/>
                <w:rFonts w:ascii="Gadugi" w:hAnsi="Gadugi" w:cs="Arial"/>
                <w:bCs/>
                <w:noProof/>
                <w:sz w:val="20"/>
                <w:szCs w:val="18"/>
              </w:rPr>
              <w:t>5.1.</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Identification</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_Toc135811942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4</w:t>
            </w:r>
            <w:r w:rsidRPr="00CA1E3A">
              <w:rPr>
                <w:rFonts w:ascii="Gadugi" w:hAnsi="Gadugi"/>
                <w:bCs/>
                <w:noProof/>
                <w:webHidden/>
                <w:sz w:val="20"/>
                <w:szCs w:val="18"/>
              </w:rPr>
              <w:fldChar w:fldCharType="end"/>
            </w:r>
          </w:hyperlink>
        </w:p>
        <w:p w14:paraId="3324826B" w14:textId="19E61E52"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43" w:history="1">
            <w:r w:rsidRPr="00CA1E3A">
              <w:rPr>
                <w:rStyle w:val="Hyperlink"/>
                <w:rFonts w:ascii="Gadugi" w:hAnsi="Gadugi" w:cs="Arial"/>
                <w:bCs/>
                <w:noProof/>
                <w:sz w:val="20"/>
                <w:szCs w:val="18"/>
              </w:rPr>
              <w:t>5.2.</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Risk of exposure</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_Toc135811943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4</w:t>
            </w:r>
            <w:r w:rsidRPr="00CA1E3A">
              <w:rPr>
                <w:rFonts w:ascii="Gadugi" w:hAnsi="Gadugi"/>
                <w:bCs/>
                <w:noProof/>
                <w:webHidden/>
                <w:sz w:val="20"/>
                <w:szCs w:val="18"/>
              </w:rPr>
              <w:fldChar w:fldCharType="end"/>
            </w:r>
          </w:hyperlink>
        </w:p>
        <w:p w14:paraId="1AAC233B" w14:textId="450813D0"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44" w:history="1">
            <w:r w:rsidRPr="00CA1E3A">
              <w:rPr>
                <w:rStyle w:val="Hyperlink"/>
                <w:rFonts w:ascii="Gadugi" w:hAnsi="Gadugi" w:cs="Arial"/>
                <w:bCs/>
                <w:noProof/>
                <w:sz w:val="20"/>
                <w:szCs w:val="18"/>
              </w:rPr>
              <w:t>5.3.</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Controls</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_Toc135811944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5</w:t>
            </w:r>
            <w:r w:rsidRPr="00CA1E3A">
              <w:rPr>
                <w:rFonts w:ascii="Gadugi" w:hAnsi="Gadugi"/>
                <w:bCs/>
                <w:noProof/>
                <w:webHidden/>
                <w:sz w:val="20"/>
                <w:szCs w:val="18"/>
              </w:rPr>
              <w:fldChar w:fldCharType="end"/>
            </w:r>
          </w:hyperlink>
        </w:p>
        <w:p w14:paraId="58D05889" w14:textId="5B5544A5"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45" w:history="1">
            <w:r w:rsidRPr="00CA1E3A">
              <w:rPr>
                <w:rStyle w:val="Hyperlink"/>
                <w:rFonts w:ascii="Gadugi" w:hAnsi="Gadugi"/>
                <w:bCs/>
                <w:noProof/>
                <w:sz w:val="20"/>
                <w:szCs w:val="18"/>
              </w:rPr>
              <w:t>5.3.1.</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Asbestos register</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_Toc135811945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5</w:t>
            </w:r>
            <w:r w:rsidRPr="00CA1E3A">
              <w:rPr>
                <w:rFonts w:ascii="Gadugi" w:hAnsi="Gadugi"/>
                <w:bCs/>
                <w:noProof/>
                <w:webHidden/>
                <w:sz w:val="20"/>
                <w:szCs w:val="18"/>
              </w:rPr>
              <w:fldChar w:fldCharType="end"/>
            </w:r>
          </w:hyperlink>
        </w:p>
        <w:p w14:paraId="4BE17242" w14:textId="74BA87EF"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46" w:history="1">
            <w:r w:rsidRPr="00CA1E3A">
              <w:rPr>
                <w:rStyle w:val="Hyperlink"/>
                <w:rFonts w:ascii="Gadugi" w:hAnsi="Gadugi"/>
                <w:bCs/>
                <w:noProof/>
                <w:sz w:val="20"/>
                <w:szCs w:val="18"/>
              </w:rPr>
              <w:t>5.3.2.</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Asbestos Management Plan</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_Toc135811946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6</w:t>
            </w:r>
            <w:r w:rsidRPr="00CA1E3A">
              <w:rPr>
                <w:rFonts w:ascii="Gadugi" w:hAnsi="Gadugi"/>
                <w:bCs/>
                <w:noProof/>
                <w:webHidden/>
                <w:sz w:val="20"/>
                <w:szCs w:val="18"/>
              </w:rPr>
              <w:fldChar w:fldCharType="end"/>
            </w:r>
          </w:hyperlink>
        </w:p>
        <w:p w14:paraId="22E93CCC" w14:textId="4BD2B99F"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47" w:history="1">
            <w:r w:rsidRPr="00CA1E3A">
              <w:rPr>
                <w:rStyle w:val="Hyperlink"/>
                <w:rFonts w:ascii="Gadugi" w:hAnsi="Gadugi"/>
                <w:bCs/>
                <w:noProof/>
                <w:sz w:val="20"/>
                <w:szCs w:val="18"/>
              </w:rPr>
              <w:t>5.3.3.</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Inspection / labels</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_Toc135811947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6</w:t>
            </w:r>
            <w:r w:rsidRPr="00CA1E3A">
              <w:rPr>
                <w:rFonts w:ascii="Gadugi" w:hAnsi="Gadugi"/>
                <w:bCs/>
                <w:noProof/>
                <w:webHidden/>
                <w:sz w:val="20"/>
                <w:szCs w:val="18"/>
              </w:rPr>
              <w:fldChar w:fldCharType="end"/>
            </w:r>
          </w:hyperlink>
        </w:p>
        <w:p w14:paraId="68CE2A62" w14:textId="0DF8BF6B"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48" w:history="1">
            <w:r w:rsidRPr="00CA1E3A">
              <w:rPr>
                <w:rStyle w:val="Hyperlink"/>
                <w:rFonts w:ascii="Gadugi" w:hAnsi="Gadugi" w:cs="Arial"/>
                <w:bCs/>
                <w:noProof/>
                <w:sz w:val="20"/>
                <w:szCs w:val="18"/>
              </w:rPr>
              <w:t>5.4.</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Removal / Disposal</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_Toc135811948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7</w:t>
            </w:r>
            <w:r w:rsidRPr="00CA1E3A">
              <w:rPr>
                <w:rFonts w:ascii="Gadugi" w:hAnsi="Gadugi"/>
                <w:bCs/>
                <w:noProof/>
                <w:webHidden/>
                <w:sz w:val="20"/>
                <w:szCs w:val="18"/>
              </w:rPr>
              <w:fldChar w:fldCharType="end"/>
            </w:r>
          </w:hyperlink>
        </w:p>
        <w:p w14:paraId="483CEE5B" w14:textId="5827DAF7"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49" w:history="1">
            <w:r w:rsidRPr="00CA1E3A">
              <w:rPr>
                <w:rStyle w:val="Hyperlink"/>
                <w:rFonts w:ascii="Gadugi" w:hAnsi="Gadugi"/>
                <w:bCs/>
                <w:noProof/>
                <w:sz w:val="20"/>
                <w:szCs w:val="18"/>
              </w:rPr>
              <w:t>5.4.1.</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Asbestos Licence</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_Toc135811949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7</w:t>
            </w:r>
            <w:r w:rsidRPr="00CA1E3A">
              <w:rPr>
                <w:rFonts w:ascii="Gadugi" w:hAnsi="Gadugi"/>
                <w:bCs/>
                <w:noProof/>
                <w:webHidden/>
                <w:sz w:val="20"/>
                <w:szCs w:val="18"/>
              </w:rPr>
              <w:fldChar w:fldCharType="end"/>
            </w:r>
          </w:hyperlink>
        </w:p>
        <w:p w14:paraId="64910374" w14:textId="3021397C"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50" w:history="1">
            <w:r w:rsidRPr="00CA1E3A">
              <w:rPr>
                <w:rStyle w:val="Hyperlink"/>
                <w:rFonts w:ascii="Gadugi" w:hAnsi="Gadugi"/>
                <w:bCs/>
                <w:noProof/>
                <w:sz w:val="20"/>
                <w:szCs w:val="18"/>
              </w:rPr>
              <w:t>5.4.2.</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Friable Asbestos</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_Toc135811950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7</w:t>
            </w:r>
            <w:r w:rsidRPr="00CA1E3A">
              <w:rPr>
                <w:rFonts w:ascii="Gadugi" w:hAnsi="Gadugi"/>
                <w:bCs/>
                <w:noProof/>
                <w:webHidden/>
                <w:sz w:val="20"/>
                <w:szCs w:val="18"/>
              </w:rPr>
              <w:fldChar w:fldCharType="end"/>
            </w:r>
          </w:hyperlink>
        </w:p>
        <w:p w14:paraId="2A3E76A6" w14:textId="73C8BECC" w:rsidR="00CA1E3A" w:rsidRPr="00CA1E3A" w:rsidRDefault="00CA1E3A" w:rsidP="00CA1E3A">
          <w:pPr>
            <w:pStyle w:val="TOC3"/>
            <w:spacing w:before="60"/>
            <w:rPr>
              <w:rFonts w:ascii="Gadugi" w:eastAsiaTheme="minorEastAsia" w:hAnsi="Gadugi" w:cstheme="minorBidi"/>
              <w:bCs/>
              <w:noProof/>
              <w:kern w:val="2"/>
              <w:sz w:val="20"/>
              <w:lang w:eastAsia="en-AU"/>
              <w14:ligatures w14:val="standardContextual"/>
            </w:rPr>
          </w:pPr>
          <w:hyperlink w:anchor="_Toc135811951" w:history="1">
            <w:r w:rsidRPr="00CA1E3A">
              <w:rPr>
                <w:rStyle w:val="Hyperlink"/>
                <w:rFonts w:ascii="Gadugi" w:hAnsi="Gadugi"/>
                <w:bCs/>
                <w:noProof/>
                <w:sz w:val="20"/>
                <w:szCs w:val="18"/>
              </w:rPr>
              <w:t>If exposure is suspected refer to sections 5.2 Risk of exposure &amp; 5.4.8 Discovery of / or Disturbance of ACM.</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_Toc135811951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7</w:t>
            </w:r>
            <w:r w:rsidRPr="00CA1E3A">
              <w:rPr>
                <w:rFonts w:ascii="Gadugi" w:hAnsi="Gadugi"/>
                <w:bCs/>
                <w:noProof/>
                <w:webHidden/>
                <w:sz w:val="20"/>
                <w:szCs w:val="18"/>
              </w:rPr>
              <w:fldChar w:fldCharType="end"/>
            </w:r>
          </w:hyperlink>
        </w:p>
        <w:p w14:paraId="395A7B4C" w14:textId="4C1AF93F"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52" w:history="1">
            <w:r w:rsidRPr="00CA1E3A">
              <w:rPr>
                <w:rStyle w:val="Hyperlink"/>
                <w:rFonts w:ascii="Gadugi" w:hAnsi="Gadugi"/>
                <w:bCs/>
                <w:noProof/>
                <w:sz w:val="20"/>
                <w:szCs w:val="18"/>
              </w:rPr>
              <w:t>5.4.3.</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Non-friable asbestos removal</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_Toc135811952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7</w:t>
            </w:r>
            <w:r w:rsidRPr="00CA1E3A">
              <w:rPr>
                <w:rFonts w:ascii="Gadugi" w:hAnsi="Gadugi"/>
                <w:bCs/>
                <w:noProof/>
                <w:webHidden/>
                <w:sz w:val="20"/>
                <w:szCs w:val="18"/>
              </w:rPr>
              <w:fldChar w:fldCharType="end"/>
            </w:r>
          </w:hyperlink>
        </w:p>
        <w:p w14:paraId="5F38E6E7" w14:textId="33A1CFD9" w:rsidR="00CA1E3A" w:rsidRPr="00CA1E3A" w:rsidRDefault="00CA1E3A" w:rsidP="00CA1E3A">
          <w:pPr>
            <w:pStyle w:val="TOC3"/>
            <w:spacing w:before="60"/>
            <w:rPr>
              <w:rFonts w:ascii="Gadugi" w:eastAsiaTheme="minorEastAsia" w:hAnsi="Gadugi" w:cstheme="minorBidi"/>
              <w:bCs/>
              <w:noProof/>
              <w:kern w:val="2"/>
              <w:sz w:val="20"/>
              <w:lang w:eastAsia="en-AU"/>
              <w14:ligatures w14:val="standardContextual"/>
            </w:rPr>
          </w:pPr>
          <w:hyperlink w:anchor="_Toc135811953" w:history="1">
            <w:r w:rsidRPr="00CA1E3A">
              <w:rPr>
                <w:rStyle w:val="Hyperlink"/>
                <w:rFonts w:ascii="Gadugi" w:hAnsi="Gadugi"/>
                <w:bCs/>
                <w:noProof/>
                <w:sz w:val="20"/>
                <w:szCs w:val="18"/>
              </w:rPr>
              <w:t>If exposure is suspected refer to sections 5.2 Risk of exposure &amp; 5.4.8 Discovery of / or Disturbance of ACM.</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_Toc135811953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8</w:t>
            </w:r>
            <w:r w:rsidRPr="00CA1E3A">
              <w:rPr>
                <w:rFonts w:ascii="Gadugi" w:hAnsi="Gadugi"/>
                <w:bCs/>
                <w:noProof/>
                <w:webHidden/>
                <w:sz w:val="20"/>
                <w:szCs w:val="18"/>
              </w:rPr>
              <w:fldChar w:fldCharType="end"/>
            </w:r>
          </w:hyperlink>
        </w:p>
        <w:p w14:paraId="24FF1305" w14:textId="23A2F121"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54" w:history="1">
            <w:r w:rsidRPr="00CA1E3A">
              <w:rPr>
                <w:rStyle w:val="Hyperlink"/>
                <w:rFonts w:ascii="Gadugi" w:hAnsi="Gadugi"/>
                <w:bCs/>
                <w:noProof/>
                <w:sz w:val="20"/>
                <w:szCs w:val="18"/>
              </w:rPr>
              <w:t>5.4.4.</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Asbestos removal control plan</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_Toc135811954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8</w:t>
            </w:r>
            <w:r w:rsidRPr="00CA1E3A">
              <w:rPr>
                <w:rFonts w:ascii="Gadugi" w:hAnsi="Gadugi"/>
                <w:bCs/>
                <w:noProof/>
                <w:webHidden/>
                <w:sz w:val="20"/>
                <w:szCs w:val="18"/>
              </w:rPr>
              <w:fldChar w:fldCharType="end"/>
            </w:r>
          </w:hyperlink>
        </w:p>
        <w:p w14:paraId="68897E41" w14:textId="27D2EF05"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55" w:history="1">
            <w:r w:rsidRPr="00CA1E3A">
              <w:rPr>
                <w:rStyle w:val="Hyperlink"/>
                <w:rFonts w:ascii="Gadugi" w:hAnsi="Gadugi"/>
                <w:bCs/>
                <w:noProof/>
                <w:sz w:val="20"/>
                <w:szCs w:val="18"/>
              </w:rPr>
              <w:t>5.4.5.</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Informing removal of asbestos</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_Toc135811955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8</w:t>
            </w:r>
            <w:r w:rsidRPr="00CA1E3A">
              <w:rPr>
                <w:rFonts w:ascii="Gadugi" w:hAnsi="Gadugi"/>
                <w:bCs/>
                <w:noProof/>
                <w:webHidden/>
                <w:sz w:val="20"/>
                <w:szCs w:val="18"/>
              </w:rPr>
              <w:fldChar w:fldCharType="end"/>
            </w:r>
          </w:hyperlink>
        </w:p>
        <w:p w14:paraId="7DBD82D7" w14:textId="42F7450D"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56" w:history="1">
            <w:r w:rsidRPr="00CA1E3A">
              <w:rPr>
                <w:rStyle w:val="Hyperlink"/>
                <w:rFonts w:ascii="Gadugi" w:hAnsi="Gadugi"/>
                <w:bCs/>
                <w:noProof/>
                <w:sz w:val="20"/>
                <w:szCs w:val="18"/>
              </w:rPr>
              <w:t>5.4.6.</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Personal protective equipment (PPE)</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_Toc135811956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8</w:t>
            </w:r>
            <w:r w:rsidRPr="00CA1E3A">
              <w:rPr>
                <w:rFonts w:ascii="Gadugi" w:hAnsi="Gadugi"/>
                <w:bCs/>
                <w:noProof/>
                <w:webHidden/>
                <w:sz w:val="20"/>
                <w:szCs w:val="18"/>
              </w:rPr>
              <w:fldChar w:fldCharType="end"/>
            </w:r>
          </w:hyperlink>
        </w:p>
        <w:p w14:paraId="6A515C47" w14:textId="3C798AA9"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57" w:history="1">
            <w:r w:rsidRPr="00CA1E3A">
              <w:rPr>
                <w:rStyle w:val="Hyperlink"/>
                <w:rFonts w:ascii="Gadugi" w:hAnsi="Gadugi"/>
                <w:bCs/>
                <w:noProof/>
                <w:sz w:val="20"/>
                <w:szCs w:val="18"/>
              </w:rPr>
              <w:t>5.4.7.</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Air monitoring</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_Toc135811957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9</w:t>
            </w:r>
            <w:r w:rsidRPr="00CA1E3A">
              <w:rPr>
                <w:rFonts w:ascii="Gadugi" w:hAnsi="Gadugi"/>
                <w:bCs/>
                <w:noProof/>
                <w:webHidden/>
                <w:sz w:val="20"/>
                <w:szCs w:val="18"/>
              </w:rPr>
              <w:fldChar w:fldCharType="end"/>
            </w:r>
          </w:hyperlink>
        </w:p>
        <w:p w14:paraId="4E4DF878" w14:textId="4ECF0405"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58" w:history="1">
            <w:r w:rsidRPr="00CA1E3A">
              <w:rPr>
                <w:rStyle w:val="Hyperlink"/>
                <w:rFonts w:ascii="Gadugi" w:hAnsi="Gadugi"/>
                <w:bCs/>
                <w:noProof/>
                <w:sz w:val="20"/>
                <w:szCs w:val="18"/>
              </w:rPr>
              <w:t>5.4.8.</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Discovery of / or Disturbance of ACM</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_Toc135811958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9</w:t>
            </w:r>
            <w:r w:rsidRPr="00CA1E3A">
              <w:rPr>
                <w:rFonts w:ascii="Gadugi" w:hAnsi="Gadugi"/>
                <w:bCs/>
                <w:noProof/>
                <w:webHidden/>
                <w:sz w:val="20"/>
                <w:szCs w:val="18"/>
              </w:rPr>
              <w:fldChar w:fldCharType="end"/>
            </w:r>
          </w:hyperlink>
        </w:p>
        <w:p w14:paraId="2041E3EB" w14:textId="27E2E557" w:rsidR="00CA1E3A" w:rsidRPr="00CA1E3A" w:rsidRDefault="00CA1E3A" w:rsidP="00CA1E3A">
          <w:pPr>
            <w:pStyle w:val="TOC3"/>
            <w:tabs>
              <w:tab w:val="left" w:pos="1796"/>
            </w:tabs>
            <w:spacing w:before="60"/>
            <w:rPr>
              <w:rFonts w:ascii="Gadugi" w:eastAsiaTheme="minorEastAsia" w:hAnsi="Gadugi" w:cstheme="minorBidi"/>
              <w:bCs/>
              <w:noProof/>
              <w:kern w:val="2"/>
              <w:sz w:val="20"/>
              <w:lang w:eastAsia="en-AU"/>
              <w14:ligatures w14:val="standardContextual"/>
            </w:rPr>
          </w:pPr>
          <w:hyperlink w:anchor="_Toc135811959" w:history="1">
            <w:r w:rsidRPr="00CA1E3A">
              <w:rPr>
                <w:rStyle w:val="Hyperlink"/>
                <w:rFonts w:ascii="Gadugi" w:hAnsi="Gadugi"/>
                <w:bCs/>
                <w:noProof/>
                <w:sz w:val="20"/>
                <w:szCs w:val="18"/>
              </w:rPr>
              <w:t>5.4.9.</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Soil contamination</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_Toc135811959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10</w:t>
            </w:r>
            <w:r w:rsidRPr="00CA1E3A">
              <w:rPr>
                <w:rFonts w:ascii="Gadugi" w:hAnsi="Gadugi"/>
                <w:bCs/>
                <w:noProof/>
                <w:webHidden/>
                <w:sz w:val="20"/>
                <w:szCs w:val="18"/>
              </w:rPr>
              <w:fldChar w:fldCharType="end"/>
            </w:r>
          </w:hyperlink>
        </w:p>
        <w:p w14:paraId="1AD17D6C" w14:textId="78E73CAC" w:rsidR="00CA1E3A" w:rsidRPr="00CA1E3A" w:rsidRDefault="00CA1E3A" w:rsidP="00CA1E3A">
          <w:pPr>
            <w:pStyle w:val="TOC3"/>
            <w:tabs>
              <w:tab w:val="left" w:pos="1914"/>
            </w:tabs>
            <w:spacing w:before="60"/>
            <w:rPr>
              <w:rFonts w:ascii="Gadugi" w:eastAsiaTheme="minorEastAsia" w:hAnsi="Gadugi" w:cstheme="minorBidi"/>
              <w:bCs/>
              <w:noProof/>
              <w:kern w:val="2"/>
              <w:sz w:val="20"/>
              <w:lang w:eastAsia="en-AU"/>
              <w14:ligatures w14:val="standardContextual"/>
            </w:rPr>
          </w:pPr>
          <w:hyperlink w:anchor="_Toc135811960" w:history="1">
            <w:r w:rsidRPr="00CA1E3A">
              <w:rPr>
                <w:rStyle w:val="Hyperlink"/>
                <w:rFonts w:ascii="Gadugi" w:hAnsi="Gadugi"/>
                <w:bCs/>
                <w:noProof/>
                <w:sz w:val="20"/>
                <w:szCs w:val="18"/>
              </w:rPr>
              <w:t>5.4.10.</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Disposal of ACM</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_Toc135811960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11</w:t>
            </w:r>
            <w:r w:rsidRPr="00CA1E3A">
              <w:rPr>
                <w:rFonts w:ascii="Gadugi" w:hAnsi="Gadugi"/>
                <w:bCs/>
                <w:noProof/>
                <w:webHidden/>
                <w:sz w:val="20"/>
                <w:szCs w:val="18"/>
              </w:rPr>
              <w:fldChar w:fldCharType="end"/>
            </w:r>
          </w:hyperlink>
        </w:p>
        <w:p w14:paraId="71C563E9" w14:textId="202B1654" w:rsidR="00CA1E3A" w:rsidRPr="00CA1E3A" w:rsidRDefault="00CA1E3A" w:rsidP="00CA1E3A">
          <w:pPr>
            <w:pStyle w:val="TOC3"/>
            <w:tabs>
              <w:tab w:val="left" w:pos="1914"/>
            </w:tabs>
            <w:spacing w:before="60"/>
            <w:rPr>
              <w:rFonts w:ascii="Gadugi" w:eastAsiaTheme="minorEastAsia" w:hAnsi="Gadugi" w:cstheme="minorBidi"/>
              <w:bCs/>
              <w:noProof/>
              <w:kern w:val="2"/>
              <w:sz w:val="20"/>
              <w:lang w:eastAsia="en-AU"/>
              <w14:ligatures w14:val="standardContextual"/>
            </w:rPr>
          </w:pPr>
          <w:hyperlink w:anchor="_Toc135811961" w:history="1">
            <w:r w:rsidRPr="00CA1E3A">
              <w:rPr>
                <w:rStyle w:val="Hyperlink"/>
                <w:rFonts w:ascii="Gadugi" w:hAnsi="Gadugi"/>
                <w:bCs/>
                <w:noProof/>
                <w:sz w:val="20"/>
                <w:szCs w:val="18"/>
              </w:rPr>
              <w:t>5.4.11.</w:t>
            </w:r>
            <w:r w:rsidRPr="00CA1E3A">
              <w:rPr>
                <w:rFonts w:ascii="Gadugi" w:eastAsiaTheme="minorEastAsia" w:hAnsi="Gadugi" w:cstheme="minorBidi"/>
                <w:bCs/>
                <w:noProof/>
                <w:kern w:val="2"/>
                <w:sz w:val="20"/>
                <w:lang w:eastAsia="en-AU"/>
                <w14:ligatures w14:val="standardContextual"/>
              </w:rPr>
              <w:tab/>
            </w:r>
            <w:r w:rsidRPr="00CA1E3A">
              <w:rPr>
                <w:rStyle w:val="Hyperlink"/>
                <w:rFonts w:ascii="Gadugi" w:hAnsi="Gadugi"/>
                <w:bCs/>
                <w:noProof/>
                <w:sz w:val="20"/>
                <w:szCs w:val="18"/>
              </w:rPr>
              <w:t>Demolition / Asbestos removal – impact to site</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_Toc135811961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11</w:t>
            </w:r>
            <w:r w:rsidRPr="00CA1E3A">
              <w:rPr>
                <w:rFonts w:ascii="Gadugi" w:hAnsi="Gadugi"/>
                <w:bCs/>
                <w:noProof/>
                <w:webHidden/>
                <w:sz w:val="20"/>
                <w:szCs w:val="18"/>
              </w:rPr>
              <w:fldChar w:fldCharType="end"/>
            </w:r>
          </w:hyperlink>
        </w:p>
        <w:p w14:paraId="3C96CD04" w14:textId="31027929"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62" w:history="1">
            <w:r w:rsidRPr="00CA1E3A">
              <w:rPr>
                <w:rStyle w:val="Hyperlink"/>
                <w:rFonts w:ascii="Gadugi" w:hAnsi="Gadugi" w:cs="Arial"/>
                <w:bCs/>
                <w:noProof/>
                <w:sz w:val="20"/>
                <w:szCs w:val="18"/>
              </w:rPr>
              <w:t>5.5.</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Instruction and training</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_Toc135811962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11</w:t>
            </w:r>
            <w:r w:rsidRPr="00CA1E3A">
              <w:rPr>
                <w:rFonts w:ascii="Gadugi" w:hAnsi="Gadugi"/>
                <w:bCs/>
                <w:noProof/>
                <w:webHidden/>
                <w:sz w:val="20"/>
                <w:szCs w:val="18"/>
              </w:rPr>
              <w:fldChar w:fldCharType="end"/>
            </w:r>
          </w:hyperlink>
        </w:p>
        <w:p w14:paraId="0043F789" w14:textId="55770295"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63" w:history="1">
            <w:r w:rsidRPr="00CA1E3A">
              <w:rPr>
                <w:rStyle w:val="Hyperlink"/>
                <w:rFonts w:ascii="Gadugi" w:hAnsi="Gadugi" w:cs="Arial"/>
                <w:bCs/>
                <w:noProof/>
                <w:sz w:val="20"/>
                <w:szCs w:val="18"/>
              </w:rPr>
              <w:t>5.6.</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Records</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_Toc135811963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11</w:t>
            </w:r>
            <w:r w:rsidRPr="00CA1E3A">
              <w:rPr>
                <w:rFonts w:ascii="Gadugi" w:hAnsi="Gadugi"/>
                <w:bCs/>
                <w:noProof/>
                <w:webHidden/>
                <w:sz w:val="20"/>
                <w:szCs w:val="18"/>
              </w:rPr>
              <w:fldChar w:fldCharType="end"/>
            </w:r>
          </w:hyperlink>
        </w:p>
        <w:p w14:paraId="4A7BF785" w14:textId="27F31FD7"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64" w:history="1">
            <w:r w:rsidRPr="00CA1E3A">
              <w:rPr>
                <w:rStyle w:val="Hyperlink"/>
                <w:rFonts w:ascii="Gadugi" w:hAnsi="Gadugi" w:cs="Arial"/>
                <w:bCs/>
                <w:noProof/>
                <w:sz w:val="20"/>
                <w:szCs w:val="18"/>
              </w:rPr>
              <w:t>5.7.</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Review</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_Toc135811964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12</w:t>
            </w:r>
            <w:r w:rsidRPr="00CA1E3A">
              <w:rPr>
                <w:rFonts w:ascii="Gadugi" w:hAnsi="Gadugi"/>
                <w:bCs/>
                <w:noProof/>
                <w:webHidden/>
                <w:sz w:val="20"/>
                <w:szCs w:val="18"/>
              </w:rPr>
              <w:fldChar w:fldCharType="end"/>
            </w:r>
          </w:hyperlink>
        </w:p>
        <w:p w14:paraId="10D37E5D" w14:textId="25DFD07A" w:rsidR="00CA1E3A" w:rsidRPr="00CA1E3A" w:rsidRDefault="00CA1E3A" w:rsidP="00CA1E3A">
          <w:pPr>
            <w:pStyle w:val="TOC1"/>
            <w:spacing w:before="60" w:after="0"/>
            <w:rPr>
              <w:rFonts w:ascii="Gadugi" w:eastAsiaTheme="minorEastAsia" w:hAnsi="Gadugi" w:cstheme="minorBidi"/>
              <w:kern w:val="2"/>
              <w:sz w:val="20"/>
              <w:szCs w:val="20"/>
              <w:lang w:eastAsia="en-AU"/>
              <w14:ligatures w14:val="standardContextual"/>
            </w:rPr>
          </w:pPr>
          <w:hyperlink w:anchor="_Toc135811965" w:history="1">
            <w:r w:rsidRPr="00CA1E3A">
              <w:rPr>
                <w:rStyle w:val="Hyperlink"/>
                <w:rFonts w:ascii="Gadugi" w:hAnsi="Gadugi"/>
                <w:iCs/>
                <w:sz w:val="20"/>
                <w:szCs w:val="20"/>
              </w:rPr>
              <w:t>6.</w:t>
            </w:r>
            <w:r w:rsidRPr="00CA1E3A">
              <w:rPr>
                <w:rFonts w:ascii="Gadugi" w:eastAsiaTheme="minorEastAsia" w:hAnsi="Gadugi" w:cstheme="minorBidi"/>
                <w:kern w:val="2"/>
                <w:sz w:val="20"/>
                <w:szCs w:val="20"/>
                <w:lang w:eastAsia="en-AU"/>
                <w14:ligatures w14:val="standardContextual"/>
              </w:rPr>
              <w:tab/>
            </w:r>
            <w:r w:rsidRPr="00CA1E3A">
              <w:rPr>
                <w:rStyle w:val="Hyperlink"/>
                <w:rFonts w:ascii="Gadugi" w:hAnsi="Gadugi"/>
                <w:iCs/>
                <w:sz w:val="20"/>
                <w:szCs w:val="20"/>
              </w:rPr>
              <w:t>RELATED SYSTEM DOCUMENTS</w:t>
            </w:r>
            <w:r w:rsidRPr="00CA1E3A">
              <w:rPr>
                <w:rFonts w:ascii="Gadugi" w:hAnsi="Gadugi"/>
                <w:webHidden/>
                <w:sz w:val="20"/>
                <w:szCs w:val="20"/>
              </w:rPr>
              <w:tab/>
            </w:r>
            <w:r w:rsidRPr="00CA1E3A">
              <w:rPr>
                <w:rFonts w:ascii="Gadugi" w:hAnsi="Gadugi"/>
                <w:webHidden/>
                <w:sz w:val="20"/>
                <w:szCs w:val="20"/>
              </w:rPr>
              <w:fldChar w:fldCharType="begin"/>
            </w:r>
            <w:r w:rsidRPr="00CA1E3A">
              <w:rPr>
                <w:rFonts w:ascii="Gadugi" w:hAnsi="Gadugi"/>
                <w:webHidden/>
                <w:sz w:val="20"/>
                <w:szCs w:val="20"/>
              </w:rPr>
              <w:instrText xml:space="preserve"> PAGEREF _Toc135811965 \h </w:instrText>
            </w:r>
            <w:r w:rsidRPr="00CA1E3A">
              <w:rPr>
                <w:rFonts w:ascii="Gadugi" w:hAnsi="Gadugi"/>
                <w:webHidden/>
                <w:sz w:val="20"/>
                <w:szCs w:val="20"/>
              </w:rPr>
            </w:r>
            <w:r w:rsidRPr="00CA1E3A">
              <w:rPr>
                <w:rFonts w:ascii="Gadugi" w:hAnsi="Gadugi"/>
                <w:webHidden/>
                <w:sz w:val="20"/>
                <w:szCs w:val="20"/>
              </w:rPr>
              <w:fldChar w:fldCharType="separate"/>
            </w:r>
            <w:r>
              <w:rPr>
                <w:rFonts w:ascii="Gadugi" w:hAnsi="Gadugi"/>
                <w:webHidden/>
                <w:sz w:val="20"/>
                <w:szCs w:val="20"/>
              </w:rPr>
              <w:t>12</w:t>
            </w:r>
            <w:r w:rsidRPr="00CA1E3A">
              <w:rPr>
                <w:rFonts w:ascii="Gadugi" w:hAnsi="Gadugi"/>
                <w:webHidden/>
                <w:sz w:val="20"/>
                <w:szCs w:val="20"/>
              </w:rPr>
              <w:fldChar w:fldCharType="end"/>
            </w:r>
          </w:hyperlink>
        </w:p>
        <w:p w14:paraId="1CA37DDE" w14:textId="3DBB8070"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66" w:history="1">
            <w:r w:rsidRPr="00CA1E3A">
              <w:rPr>
                <w:rStyle w:val="Hyperlink"/>
                <w:rFonts w:ascii="Gadugi" w:hAnsi="Gadugi" w:cs="Arial"/>
                <w:bCs/>
                <w:noProof/>
                <w:sz w:val="20"/>
                <w:szCs w:val="18"/>
              </w:rPr>
              <w:t>6.1.</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Policies &amp; Procedures</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_Toc135811966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12</w:t>
            </w:r>
            <w:r w:rsidRPr="00CA1E3A">
              <w:rPr>
                <w:rFonts w:ascii="Gadugi" w:hAnsi="Gadugi"/>
                <w:bCs/>
                <w:noProof/>
                <w:webHidden/>
                <w:sz w:val="20"/>
                <w:szCs w:val="18"/>
              </w:rPr>
              <w:fldChar w:fldCharType="end"/>
            </w:r>
          </w:hyperlink>
        </w:p>
        <w:p w14:paraId="47207D72" w14:textId="3FF90E9B"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67" w:history="1">
            <w:r w:rsidRPr="00CA1E3A">
              <w:rPr>
                <w:rStyle w:val="Hyperlink"/>
                <w:rFonts w:ascii="Gadugi" w:hAnsi="Gadugi" w:cs="Arial"/>
                <w:bCs/>
                <w:noProof/>
                <w:sz w:val="20"/>
                <w:szCs w:val="18"/>
              </w:rPr>
              <w:t>6.2.</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Forms &amp; Tools</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_Toc135811967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12</w:t>
            </w:r>
            <w:r w:rsidRPr="00CA1E3A">
              <w:rPr>
                <w:rFonts w:ascii="Gadugi" w:hAnsi="Gadugi"/>
                <w:bCs/>
                <w:noProof/>
                <w:webHidden/>
                <w:sz w:val="20"/>
                <w:szCs w:val="18"/>
              </w:rPr>
              <w:fldChar w:fldCharType="end"/>
            </w:r>
          </w:hyperlink>
        </w:p>
        <w:p w14:paraId="44796969" w14:textId="5B6443DE" w:rsidR="00CA1E3A" w:rsidRPr="00CA1E3A" w:rsidRDefault="00CA1E3A" w:rsidP="00CA1E3A">
          <w:pPr>
            <w:pStyle w:val="TOC1"/>
            <w:spacing w:before="60" w:after="0"/>
            <w:rPr>
              <w:rFonts w:ascii="Gadugi" w:eastAsiaTheme="minorEastAsia" w:hAnsi="Gadugi" w:cstheme="minorBidi"/>
              <w:kern w:val="2"/>
              <w:sz w:val="20"/>
              <w:szCs w:val="20"/>
              <w:lang w:eastAsia="en-AU"/>
              <w14:ligatures w14:val="standardContextual"/>
            </w:rPr>
          </w:pPr>
          <w:hyperlink w:anchor="_Toc135811968" w:history="1">
            <w:r w:rsidRPr="00CA1E3A">
              <w:rPr>
                <w:rStyle w:val="Hyperlink"/>
                <w:rFonts w:ascii="Gadugi" w:hAnsi="Gadugi"/>
                <w:iCs/>
                <w:sz w:val="20"/>
                <w:szCs w:val="20"/>
              </w:rPr>
              <w:t>7.</w:t>
            </w:r>
            <w:r w:rsidRPr="00CA1E3A">
              <w:rPr>
                <w:rFonts w:ascii="Gadugi" w:eastAsiaTheme="minorEastAsia" w:hAnsi="Gadugi" w:cstheme="minorBidi"/>
                <w:kern w:val="2"/>
                <w:sz w:val="20"/>
                <w:szCs w:val="20"/>
                <w:lang w:eastAsia="en-AU"/>
                <w14:ligatures w14:val="standardContextual"/>
              </w:rPr>
              <w:tab/>
            </w:r>
            <w:r w:rsidRPr="00CA1E3A">
              <w:rPr>
                <w:rStyle w:val="Hyperlink"/>
                <w:rFonts w:ascii="Gadugi" w:hAnsi="Gadugi"/>
                <w:iCs/>
                <w:sz w:val="20"/>
                <w:szCs w:val="20"/>
              </w:rPr>
              <w:t>REFERENCES</w:t>
            </w:r>
            <w:r w:rsidRPr="00CA1E3A">
              <w:rPr>
                <w:rFonts w:ascii="Gadugi" w:hAnsi="Gadugi"/>
                <w:webHidden/>
                <w:sz w:val="20"/>
                <w:szCs w:val="20"/>
              </w:rPr>
              <w:tab/>
            </w:r>
            <w:r w:rsidRPr="00CA1E3A">
              <w:rPr>
                <w:rFonts w:ascii="Gadugi" w:hAnsi="Gadugi"/>
                <w:webHidden/>
                <w:sz w:val="20"/>
                <w:szCs w:val="20"/>
              </w:rPr>
              <w:fldChar w:fldCharType="begin"/>
            </w:r>
            <w:r w:rsidRPr="00CA1E3A">
              <w:rPr>
                <w:rFonts w:ascii="Gadugi" w:hAnsi="Gadugi"/>
                <w:webHidden/>
                <w:sz w:val="20"/>
                <w:szCs w:val="20"/>
              </w:rPr>
              <w:instrText xml:space="preserve"> PAGEREF _Toc135811968 \h </w:instrText>
            </w:r>
            <w:r w:rsidRPr="00CA1E3A">
              <w:rPr>
                <w:rFonts w:ascii="Gadugi" w:hAnsi="Gadugi"/>
                <w:webHidden/>
                <w:sz w:val="20"/>
                <w:szCs w:val="20"/>
              </w:rPr>
            </w:r>
            <w:r w:rsidRPr="00CA1E3A">
              <w:rPr>
                <w:rFonts w:ascii="Gadugi" w:hAnsi="Gadugi"/>
                <w:webHidden/>
                <w:sz w:val="20"/>
                <w:szCs w:val="20"/>
              </w:rPr>
              <w:fldChar w:fldCharType="separate"/>
            </w:r>
            <w:r>
              <w:rPr>
                <w:rFonts w:ascii="Gadugi" w:hAnsi="Gadugi"/>
                <w:webHidden/>
                <w:sz w:val="20"/>
                <w:szCs w:val="20"/>
              </w:rPr>
              <w:t>12</w:t>
            </w:r>
            <w:r w:rsidRPr="00CA1E3A">
              <w:rPr>
                <w:rFonts w:ascii="Gadugi" w:hAnsi="Gadugi"/>
                <w:webHidden/>
                <w:sz w:val="20"/>
                <w:szCs w:val="20"/>
              </w:rPr>
              <w:fldChar w:fldCharType="end"/>
            </w:r>
          </w:hyperlink>
        </w:p>
        <w:p w14:paraId="00CDC9AC" w14:textId="18DA1EB2"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69" w:history="1">
            <w:r w:rsidRPr="00CA1E3A">
              <w:rPr>
                <w:rStyle w:val="Hyperlink"/>
                <w:rFonts w:ascii="Gadugi" w:hAnsi="Gadugi" w:cs="Arial"/>
                <w:bCs/>
                <w:noProof/>
                <w:sz w:val="20"/>
                <w:szCs w:val="18"/>
              </w:rPr>
              <w:t>7.1.</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Internal Resources</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_Toc135811969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12</w:t>
            </w:r>
            <w:r w:rsidRPr="00CA1E3A">
              <w:rPr>
                <w:rFonts w:ascii="Gadugi" w:hAnsi="Gadugi"/>
                <w:bCs/>
                <w:noProof/>
                <w:webHidden/>
                <w:sz w:val="20"/>
                <w:szCs w:val="18"/>
              </w:rPr>
              <w:fldChar w:fldCharType="end"/>
            </w:r>
          </w:hyperlink>
        </w:p>
        <w:p w14:paraId="71BE8DDE" w14:textId="3F35772C" w:rsidR="00CA1E3A" w:rsidRPr="00CA1E3A" w:rsidRDefault="00CA1E3A" w:rsidP="00CA1E3A">
          <w:pPr>
            <w:pStyle w:val="TOC2"/>
            <w:tabs>
              <w:tab w:val="left" w:pos="1077"/>
              <w:tab w:val="right" w:leader="dot" w:pos="9016"/>
            </w:tabs>
            <w:spacing w:before="60"/>
            <w:rPr>
              <w:rFonts w:ascii="Gadugi" w:eastAsiaTheme="minorEastAsia" w:hAnsi="Gadugi" w:cstheme="minorBidi"/>
              <w:bCs/>
              <w:iCs w:val="0"/>
              <w:noProof/>
              <w:kern w:val="2"/>
              <w:sz w:val="20"/>
              <w:lang w:eastAsia="en-AU"/>
              <w14:ligatures w14:val="standardContextual"/>
            </w:rPr>
          </w:pPr>
          <w:hyperlink w:anchor="_Toc135811970" w:history="1">
            <w:r w:rsidRPr="00CA1E3A">
              <w:rPr>
                <w:rStyle w:val="Hyperlink"/>
                <w:rFonts w:ascii="Gadugi" w:hAnsi="Gadugi" w:cs="Arial"/>
                <w:bCs/>
                <w:noProof/>
                <w:sz w:val="20"/>
                <w:szCs w:val="18"/>
              </w:rPr>
              <w:t>7.2.</w:t>
            </w:r>
            <w:r w:rsidRPr="00CA1E3A">
              <w:rPr>
                <w:rFonts w:ascii="Gadugi" w:eastAsiaTheme="minorEastAsia" w:hAnsi="Gadugi" w:cstheme="minorBidi"/>
                <w:bCs/>
                <w:iCs w:val="0"/>
                <w:noProof/>
                <w:kern w:val="2"/>
                <w:sz w:val="20"/>
                <w:lang w:eastAsia="en-AU"/>
                <w14:ligatures w14:val="standardContextual"/>
              </w:rPr>
              <w:tab/>
            </w:r>
            <w:r w:rsidRPr="00CA1E3A">
              <w:rPr>
                <w:rStyle w:val="Hyperlink"/>
                <w:rFonts w:ascii="Gadugi" w:hAnsi="Gadugi" w:cs="Arial"/>
                <w:bCs/>
                <w:noProof/>
                <w:sz w:val="20"/>
                <w:szCs w:val="18"/>
              </w:rPr>
              <w:t>External Resources</w:t>
            </w:r>
            <w:r w:rsidRPr="00CA1E3A">
              <w:rPr>
                <w:rFonts w:ascii="Gadugi" w:hAnsi="Gadugi"/>
                <w:bCs/>
                <w:noProof/>
                <w:webHidden/>
                <w:sz w:val="20"/>
                <w:szCs w:val="18"/>
              </w:rPr>
              <w:tab/>
            </w:r>
            <w:r w:rsidRPr="00CA1E3A">
              <w:rPr>
                <w:rFonts w:ascii="Gadugi" w:hAnsi="Gadugi"/>
                <w:bCs/>
                <w:noProof/>
                <w:webHidden/>
                <w:sz w:val="20"/>
                <w:szCs w:val="18"/>
              </w:rPr>
              <w:fldChar w:fldCharType="begin"/>
            </w:r>
            <w:r w:rsidRPr="00CA1E3A">
              <w:rPr>
                <w:rFonts w:ascii="Gadugi" w:hAnsi="Gadugi"/>
                <w:bCs/>
                <w:noProof/>
                <w:webHidden/>
                <w:sz w:val="20"/>
                <w:szCs w:val="18"/>
              </w:rPr>
              <w:instrText xml:space="preserve"> PAGEREF _Toc135811970 \h </w:instrText>
            </w:r>
            <w:r w:rsidRPr="00CA1E3A">
              <w:rPr>
                <w:rFonts w:ascii="Gadugi" w:hAnsi="Gadugi"/>
                <w:bCs/>
                <w:noProof/>
                <w:webHidden/>
                <w:sz w:val="20"/>
                <w:szCs w:val="18"/>
              </w:rPr>
            </w:r>
            <w:r w:rsidRPr="00CA1E3A">
              <w:rPr>
                <w:rFonts w:ascii="Gadugi" w:hAnsi="Gadugi"/>
                <w:bCs/>
                <w:noProof/>
                <w:webHidden/>
                <w:sz w:val="20"/>
                <w:szCs w:val="18"/>
              </w:rPr>
              <w:fldChar w:fldCharType="separate"/>
            </w:r>
            <w:r>
              <w:rPr>
                <w:rFonts w:ascii="Gadugi" w:hAnsi="Gadugi"/>
                <w:bCs/>
                <w:noProof/>
                <w:webHidden/>
                <w:sz w:val="20"/>
                <w:szCs w:val="18"/>
              </w:rPr>
              <w:t>12</w:t>
            </w:r>
            <w:r w:rsidRPr="00CA1E3A">
              <w:rPr>
                <w:rFonts w:ascii="Gadugi" w:hAnsi="Gadugi"/>
                <w:bCs/>
                <w:noProof/>
                <w:webHidden/>
                <w:sz w:val="20"/>
                <w:szCs w:val="18"/>
              </w:rPr>
              <w:fldChar w:fldCharType="end"/>
            </w:r>
          </w:hyperlink>
        </w:p>
        <w:p w14:paraId="36557B4E" w14:textId="352BB699" w:rsidR="00CA1E3A" w:rsidRPr="00CA1E3A" w:rsidRDefault="00CA1E3A" w:rsidP="00CA1E3A">
          <w:pPr>
            <w:pStyle w:val="TOC1"/>
            <w:spacing w:before="60" w:after="0"/>
            <w:rPr>
              <w:rFonts w:ascii="Gadugi" w:eastAsiaTheme="minorEastAsia" w:hAnsi="Gadugi" w:cstheme="minorBidi"/>
              <w:kern w:val="2"/>
              <w:sz w:val="20"/>
              <w:szCs w:val="20"/>
              <w:lang w:eastAsia="en-AU"/>
              <w14:ligatures w14:val="standardContextual"/>
            </w:rPr>
          </w:pPr>
          <w:hyperlink w:anchor="_Toc135811971" w:history="1">
            <w:r w:rsidRPr="00CA1E3A">
              <w:rPr>
                <w:rStyle w:val="Hyperlink"/>
                <w:rFonts w:ascii="Gadugi" w:hAnsi="Gadugi"/>
                <w:iCs/>
                <w:sz w:val="20"/>
                <w:szCs w:val="20"/>
              </w:rPr>
              <w:t>8.</w:t>
            </w:r>
            <w:r w:rsidRPr="00CA1E3A">
              <w:rPr>
                <w:rFonts w:ascii="Gadugi" w:eastAsiaTheme="minorEastAsia" w:hAnsi="Gadugi" w:cstheme="minorBidi"/>
                <w:kern w:val="2"/>
                <w:sz w:val="20"/>
                <w:szCs w:val="20"/>
                <w:lang w:eastAsia="en-AU"/>
                <w14:ligatures w14:val="standardContextual"/>
              </w:rPr>
              <w:tab/>
            </w:r>
            <w:r w:rsidRPr="00CA1E3A">
              <w:rPr>
                <w:rStyle w:val="Hyperlink"/>
                <w:rFonts w:ascii="Gadugi" w:hAnsi="Gadugi"/>
                <w:iCs/>
                <w:sz w:val="20"/>
                <w:szCs w:val="20"/>
              </w:rPr>
              <w:t>AUDITABLE OUTPUTS</w:t>
            </w:r>
            <w:r w:rsidRPr="00CA1E3A">
              <w:rPr>
                <w:rFonts w:ascii="Gadugi" w:hAnsi="Gadugi"/>
                <w:webHidden/>
                <w:sz w:val="20"/>
                <w:szCs w:val="20"/>
              </w:rPr>
              <w:tab/>
            </w:r>
            <w:r w:rsidRPr="00CA1E3A">
              <w:rPr>
                <w:rFonts w:ascii="Gadugi" w:hAnsi="Gadugi"/>
                <w:webHidden/>
                <w:sz w:val="20"/>
                <w:szCs w:val="20"/>
              </w:rPr>
              <w:fldChar w:fldCharType="begin"/>
            </w:r>
            <w:r w:rsidRPr="00CA1E3A">
              <w:rPr>
                <w:rFonts w:ascii="Gadugi" w:hAnsi="Gadugi"/>
                <w:webHidden/>
                <w:sz w:val="20"/>
                <w:szCs w:val="20"/>
              </w:rPr>
              <w:instrText xml:space="preserve"> PAGEREF _Toc135811971 \h </w:instrText>
            </w:r>
            <w:r w:rsidRPr="00CA1E3A">
              <w:rPr>
                <w:rFonts w:ascii="Gadugi" w:hAnsi="Gadugi"/>
                <w:webHidden/>
                <w:sz w:val="20"/>
                <w:szCs w:val="20"/>
              </w:rPr>
            </w:r>
            <w:r w:rsidRPr="00CA1E3A">
              <w:rPr>
                <w:rFonts w:ascii="Gadugi" w:hAnsi="Gadugi"/>
                <w:webHidden/>
                <w:sz w:val="20"/>
                <w:szCs w:val="20"/>
              </w:rPr>
              <w:fldChar w:fldCharType="separate"/>
            </w:r>
            <w:r>
              <w:rPr>
                <w:rFonts w:ascii="Gadugi" w:hAnsi="Gadugi"/>
                <w:webHidden/>
                <w:sz w:val="20"/>
                <w:szCs w:val="20"/>
              </w:rPr>
              <w:t>13</w:t>
            </w:r>
            <w:r w:rsidRPr="00CA1E3A">
              <w:rPr>
                <w:rFonts w:ascii="Gadugi" w:hAnsi="Gadugi"/>
                <w:webHidden/>
                <w:sz w:val="20"/>
                <w:szCs w:val="20"/>
              </w:rPr>
              <w:fldChar w:fldCharType="end"/>
            </w:r>
          </w:hyperlink>
        </w:p>
        <w:p w14:paraId="6549EB95" w14:textId="086835E2" w:rsidR="00D32CE4" w:rsidRPr="00187BC7" w:rsidRDefault="00B32510" w:rsidP="00CA1E3A">
          <w:pPr>
            <w:pStyle w:val="TOC1"/>
            <w:spacing w:before="60" w:after="0"/>
            <w:rPr>
              <w:rFonts w:ascii="Gadugi" w:hAnsi="Gadugi"/>
            </w:rPr>
          </w:pPr>
          <w:r w:rsidRPr="00CA1E3A">
            <w:rPr>
              <w:rFonts w:ascii="Gadugi" w:hAnsi="Gadugi"/>
              <w:sz w:val="20"/>
              <w:szCs w:val="20"/>
            </w:rPr>
            <w:fldChar w:fldCharType="end"/>
          </w:r>
        </w:p>
      </w:sdtContent>
    </w:sdt>
    <w:p w14:paraId="5FDF9582" w14:textId="77777777" w:rsidR="00423EE5" w:rsidRPr="00187BC7" w:rsidRDefault="00917721" w:rsidP="00862B1E">
      <w:pPr>
        <w:rPr>
          <w:rStyle w:val="Emphasis"/>
          <w:rFonts w:ascii="Gadugi" w:hAnsi="Gadugi" w:cs="Arial"/>
          <w:b/>
          <w:i w:val="0"/>
          <w:iCs w:val="0"/>
        </w:rPr>
      </w:pPr>
      <w:r w:rsidRPr="00187BC7">
        <w:rPr>
          <w:rFonts w:ascii="Gadugi" w:hAnsi="Gadugi" w:cs="Arial"/>
          <w:b/>
        </w:rPr>
        <w:br w:type="page"/>
      </w:r>
      <w:bookmarkStart w:id="1" w:name="_Toc39134892"/>
      <w:bookmarkStart w:id="2" w:name="_Toc39481812"/>
      <w:r w:rsidR="00423EE5" w:rsidRPr="00187BC7">
        <w:rPr>
          <w:rStyle w:val="Emphasis"/>
          <w:rFonts w:ascii="Gadugi" w:hAnsi="Gadugi" w:cs="Arial"/>
          <w:b/>
          <w:i w:val="0"/>
          <w:iCs w:val="0"/>
          <w:caps/>
        </w:rPr>
        <w:lastRenderedPageBreak/>
        <w:t>PURPOSE</w:t>
      </w:r>
      <w:bookmarkEnd w:id="1"/>
      <w:bookmarkEnd w:id="2"/>
    </w:p>
    <w:p w14:paraId="1F778906" w14:textId="77777777" w:rsidR="00821FA0" w:rsidRPr="00187BC7" w:rsidRDefault="00A451D2" w:rsidP="0037020A">
      <w:pPr>
        <w:spacing w:before="120" w:after="120"/>
        <w:ind w:left="357"/>
        <w:rPr>
          <w:rStyle w:val="Emphasis"/>
          <w:rFonts w:ascii="Gadugi" w:hAnsi="Gadugi" w:cs="Arial"/>
          <w:i w:val="0"/>
        </w:rPr>
      </w:pPr>
      <w:r w:rsidRPr="00187BC7">
        <w:rPr>
          <w:rStyle w:val="Emphasis"/>
          <w:rFonts w:ascii="Gadugi" w:hAnsi="Gadugi" w:cs="Arial"/>
          <w:i w:val="0"/>
        </w:rPr>
        <w:t xml:space="preserve">To provide a systematic process for the management of </w:t>
      </w:r>
      <w:r w:rsidR="002E7AF4" w:rsidRPr="00187BC7">
        <w:rPr>
          <w:rStyle w:val="Emphasis"/>
          <w:rFonts w:ascii="Gadugi" w:hAnsi="Gadugi" w:cs="Arial"/>
          <w:i w:val="0"/>
        </w:rPr>
        <w:t xml:space="preserve">Asbestos, </w:t>
      </w:r>
      <w:r w:rsidRPr="00187BC7">
        <w:rPr>
          <w:rStyle w:val="Emphasis"/>
          <w:rFonts w:ascii="Gadugi" w:hAnsi="Gadugi" w:cs="Arial"/>
          <w:i w:val="0"/>
        </w:rPr>
        <w:t>Asbestos Containing Material (ACM</w:t>
      </w:r>
      <w:r w:rsidR="00821FA0" w:rsidRPr="00187BC7">
        <w:rPr>
          <w:rStyle w:val="Emphasis"/>
          <w:rFonts w:ascii="Gadugi" w:hAnsi="Gadugi" w:cs="Arial"/>
          <w:i w:val="0"/>
        </w:rPr>
        <w:t>)</w:t>
      </w:r>
      <w:r w:rsidR="002E7AF4" w:rsidRPr="00187BC7">
        <w:rPr>
          <w:rStyle w:val="Emphasis"/>
          <w:rFonts w:ascii="Gadugi" w:hAnsi="Gadugi" w:cs="Arial"/>
          <w:i w:val="0"/>
        </w:rPr>
        <w:t xml:space="preserve"> and Asbestos-contaminated Dust or Debris (ACD)</w:t>
      </w:r>
      <w:r w:rsidR="00917721" w:rsidRPr="00187BC7">
        <w:rPr>
          <w:rStyle w:val="Emphasis"/>
          <w:rFonts w:ascii="Gadugi" w:hAnsi="Gadugi" w:cs="Arial"/>
          <w:i w:val="0"/>
        </w:rPr>
        <w:t>.</w:t>
      </w:r>
    </w:p>
    <w:p w14:paraId="47D07B21" w14:textId="77777777" w:rsidR="00423EE5" w:rsidRPr="00187BC7" w:rsidRDefault="00423EE5" w:rsidP="00C10155">
      <w:pPr>
        <w:pStyle w:val="Heading1"/>
        <w:keepNext w:val="0"/>
        <w:keepLines w:val="0"/>
        <w:numPr>
          <w:ilvl w:val="0"/>
          <w:numId w:val="1"/>
        </w:numPr>
        <w:spacing w:before="120" w:after="120"/>
        <w:rPr>
          <w:rStyle w:val="Emphasis"/>
          <w:rFonts w:ascii="Gadugi" w:eastAsiaTheme="minorHAnsi" w:hAnsi="Gadugi" w:cs="Arial"/>
          <w:b/>
          <w:i w:val="0"/>
          <w:iCs w:val="0"/>
          <w:caps/>
          <w:color w:val="auto"/>
          <w:sz w:val="22"/>
          <w:szCs w:val="22"/>
        </w:rPr>
      </w:pPr>
      <w:bookmarkStart w:id="3" w:name="_SCOPE"/>
      <w:bookmarkStart w:id="4" w:name="_Toc39134893"/>
      <w:bookmarkStart w:id="5" w:name="_Toc39481813"/>
      <w:bookmarkStart w:id="6" w:name="_Toc135811937"/>
      <w:bookmarkEnd w:id="3"/>
      <w:r w:rsidRPr="00187BC7">
        <w:rPr>
          <w:rStyle w:val="Emphasis"/>
          <w:rFonts w:ascii="Gadugi" w:eastAsiaTheme="minorHAnsi" w:hAnsi="Gadugi" w:cs="Arial"/>
          <w:b/>
          <w:i w:val="0"/>
          <w:iCs w:val="0"/>
          <w:caps/>
          <w:color w:val="auto"/>
          <w:sz w:val="22"/>
          <w:szCs w:val="22"/>
        </w:rPr>
        <w:t>SCOPE</w:t>
      </w:r>
      <w:bookmarkEnd w:id="4"/>
      <w:bookmarkEnd w:id="5"/>
      <w:bookmarkEnd w:id="6"/>
    </w:p>
    <w:p w14:paraId="24107390" w14:textId="77777777" w:rsidR="00A451D2" w:rsidRPr="00187BC7" w:rsidRDefault="00A451D2" w:rsidP="0037020A">
      <w:pPr>
        <w:spacing w:before="120" w:after="120"/>
        <w:ind w:left="357"/>
        <w:rPr>
          <w:rStyle w:val="Emphasis"/>
          <w:rFonts w:ascii="Gadugi" w:hAnsi="Gadugi" w:cs="Arial"/>
          <w:i w:val="0"/>
        </w:rPr>
      </w:pPr>
      <w:r w:rsidRPr="00187BC7">
        <w:rPr>
          <w:rStyle w:val="Emphasis"/>
          <w:rFonts w:ascii="Gadugi" w:hAnsi="Gadugi" w:cs="Arial"/>
          <w:i w:val="0"/>
        </w:rPr>
        <w:t>This procedure applies to all Catholic Church Endowment Society</w:t>
      </w:r>
      <w:r w:rsidR="00917721" w:rsidRPr="00187BC7">
        <w:rPr>
          <w:rStyle w:val="Emphasis"/>
          <w:rFonts w:ascii="Gadugi" w:hAnsi="Gadugi" w:cs="Arial"/>
          <w:i w:val="0"/>
        </w:rPr>
        <w:t xml:space="preserve"> Inc.</w:t>
      </w:r>
      <w:r w:rsidRPr="00187BC7">
        <w:rPr>
          <w:rStyle w:val="Emphasis"/>
          <w:rFonts w:ascii="Gadugi" w:hAnsi="Gadugi" w:cs="Arial"/>
          <w:i w:val="0"/>
        </w:rPr>
        <w:t xml:space="preserve"> (CCES) workplaces and includes:</w:t>
      </w:r>
    </w:p>
    <w:p w14:paraId="262E153C" w14:textId="677BC124" w:rsidR="00C00554" w:rsidRPr="00187BC7" w:rsidRDefault="00A451D2" w:rsidP="00C10155">
      <w:pPr>
        <w:pStyle w:val="ListParagraph"/>
        <w:numPr>
          <w:ilvl w:val="0"/>
          <w:numId w:val="6"/>
        </w:numPr>
        <w:spacing w:before="120" w:after="120"/>
        <w:rPr>
          <w:rStyle w:val="Emphasis"/>
          <w:rFonts w:ascii="Gadugi" w:hAnsi="Gadugi" w:cs="Arial"/>
          <w:i w:val="0"/>
        </w:rPr>
      </w:pPr>
      <w:r w:rsidRPr="00187BC7">
        <w:rPr>
          <w:rStyle w:val="Emphasis"/>
          <w:rFonts w:ascii="Gadugi" w:hAnsi="Gadugi" w:cs="Arial"/>
          <w:i w:val="0"/>
        </w:rPr>
        <w:t>CCES workers and any other person who CCES is directly responsible for or who is</w:t>
      </w:r>
      <w:r w:rsidR="00C00554" w:rsidRPr="00187BC7">
        <w:rPr>
          <w:rStyle w:val="Emphasis"/>
          <w:rFonts w:ascii="Gadugi" w:hAnsi="Gadugi" w:cs="Arial"/>
          <w:i w:val="0"/>
        </w:rPr>
        <w:t xml:space="preserve"> </w:t>
      </w:r>
      <w:r w:rsidRPr="00187BC7">
        <w:rPr>
          <w:rStyle w:val="Emphasis"/>
          <w:rFonts w:ascii="Gadugi" w:hAnsi="Gadugi" w:cs="Arial"/>
          <w:i w:val="0"/>
        </w:rPr>
        <w:t>impacted by CCES work</w:t>
      </w:r>
    </w:p>
    <w:p w14:paraId="50F161EF" w14:textId="77777777" w:rsidR="009C3731" w:rsidRPr="00187BC7" w:rsidRDefault="00A451D2" w:rsidP="00C10155">
      <w:pPr>
        <w:pStyle w:val="ListParagraph"/>
        <w:numPr>
          <w:ilvl w:val="0"/>
          <w:numId w:val="6"/>
        </w:numPr>
        <w:spacing w:before="120" w:after="120"/>
        <w:rPr>
          <w:rStyle w:val="Emphasis"/>
          <w:rFonts w:ascii="Gadugi" w:hAnsi="Gadugi" w:cs="Arial"/>
          <w:i w:val="0"/>
        </w:rPr>
      </w:pPr>
      <w:r w:rsidRPr="00187BC7">
        <w:rPr>
          <w:rStyle w:val="Emphasis"/>
          <w:rFonts w:ascii="Gadugi" w:hAnsi="Gadugi" w:cs="Arial"/>
          <w:i w:val="0"/>
        </w:rPr>
        <w:t>Other duty holders who carry out work for CCES or those likely to be affected by</w:t>
      </w:r>
      <w:r w:rsidR="00C00554" w:rsidRPr="00187BC7">
        <w:rPr>
          <w:rStyle w:val="Emphasis"/>
          <w:rFonts w:ascii="Gadugi" w:hAnsi="Gadugi" w:cs="Arial"/>
          <w:i w:val="0"/>
        </w:rPr>
        <w:t xml:space="preserve"> </w:t>
      </w:r>
      <w:r w:rsidRPr="00187BC7">
        <w:rPr>
          <w:rStyle w:val="Emphasis"/>
          <w:rFonts w:ascii="Gadugi" w:hAnsi="Gadugi" w:cs="Arial"/>
          <w:i w:val="0"/>
        </w:rPr>
        <w:t>safety issues relating to asbestos</w:t>
      </w:r>
      <w:r w:rsidR="00E8077E" w:rsidRPr="00187BC7">
        <w:rPr>
          <w:rStyle w:val="Emphasis"/>
          <w:rFonts w:ascii="Gadugi" w:hAnsi="Gadugi" w:cs="Arial"/>
          <w:i w:val="0"/>
        </w:rPr>
        <w:t>.</w:t>
      </w:r>
    </w:p>
    <w:p w14:paraId="5746DE12" w14:textId="77777777" w:rsidR="00C00554" w:rsidRPr="00187BC7" w:rsidRDefault="00DE75D5" w:rsidP="00C10155">
      <w:pPr>
        <w:pStyle w:val="Heading1"/>
        <w:keepNext w:val="0"/>
        <w:keepLines w:val="0"/>
        <w:numPr>
          <w:ilvl w:val="0"/>
          <w:numId w:val="1"/>
        </w:numPr>
        <w:spacing w:before="120" w:after="120"/>
        <w:rPr>
          <w:rStyle w:val="Emphasis"/>
          <w:rFonts w:ascii="Gadugi" w:eastAsiaTheme="minorHAnsi" w:hAnsi="Gadugi" w:cs="Arial"/>
          <w:b/>
          <w:i w:val="0"/>
          <w:color w:val="auto"/>
          <w:sz w:val="22"/>
          <w:szCs w:val="22"/>
        </w:rPr>
      </w:pPr>
      <w:bookmarkStart w:id="7" w:name="_INFORMATION"/>
      <w:bookmarkStart w:id="8" w:name="_Toc39134894"/>
      <w:bookmarkStart w:id="9" w:name="_Toc39481814"/>
      <w:bookmarkStart w:id="10" w:name="_Toc135811938"/>
      <w:bookmarkEnd w:id="7"/>
      <w:r w:rsidRPr="00187BC7">
        <w:rPr>
          <w:rStyle w:val="Emphasis"/>
          <w:rFonts w:ascii="Gadugi" w:eastAsiaTheme="minorHAnsi" w:hAnsi="Gadugi" w:cs="Arial"/>
          <w:b/>
          <w:i w:val="0"/>
          <w:color w:val="auto"/>
          <w:sz w:val="22"/>
          <w:szCs w:val="22"/>
        </w:rPr>
        <w:t>DEFINITIONS</w:t>
      </w:r>
      <w:bookmarkEnd w:id="8"/>
      <w:bookmarkEnd w:id="9"/>
      <w:bookmarkEnd w:id="10"/>
    </w:p>
    <w:p w14:paraId="54C246FB" w14:textId="77777777" w:rsidR="00DE75D5" w:rsidRPr="00187BC7" w:rsidRDefault="00DE75D5" w:rsidP="0037020A">
      <w:pPr>
        <w:spacing w:before="120" w:after="120"/>
        <w:ind w:left="357"/>
        <w:rPr>
          <w:rFonts w:ascii="Gadugi" w:hAnsi="Gadugi"/>
        </w:rPr>
      </w:pPr>
      <w:r w:rsidRPr="00187BC7">
        <w:rPr>
          <w:rStyle w:val="Emphasis"/>
          <w:rFonts w:ascii="Gadugi" w:hAnsi="Gadugi" w:cs="Arial"/>
          <w:i w:val="0"/>
        </w:rPr>
        <w:t>Definitions can be found on the</w:t>
      </w:r>
      <w:r w:rsidRPr="00187BC7">
        <w:rPr>
          <w:rFonts w:ascii="Gadugi" w:hAnsi="Gadugi"/>
        </w:rPr>
        <w:t xml:space="preserve"> </w:t>
      </w:r>
      <w:hyperlink r:id="rId8" w:history="1">
        <w:r w:rsidRPr="00187BC7">
          <w:rPr>
            <w:rStyle w:val="Hyperlink"/>
            <w:rFonts w:ascii="Gadugi" w:hAnsi="Gadugi" w:cs="Arial"/>
            <w:b/>
          </w:rPr>
          <w:t>Catholic Safety</w:t>
        </w:r>
        <w:r w:rsidR="00E8077E" w:rsidRPr="00187BC7">
          <w:rPr>
            <w:rStyle w:val="Hyperlink"/>
            <w:rFonts w:ascii="Gadugi" w:hAnsi="Gadugi" w:cs="Arial"/>
            <w:b/>
          </w:rPr>
          <w:t xml:space="preserve"> Health &amp; Welfare SA</w:t>
        </w:r>
        <w:r w:rsidRPr="00187BC7">
          <w:rPr>
            <w:rStyle w:val="Hyperlink"/>
            <w:rFonts w:ascii="Gadugi" w:hAnsi="Gadugi" w:cs="Arial"/>
            <w:b/>
          </w:rPr>
          <w:t xml:space="preserve"> Website</w:t>
        </w:r>
      </w:hyperlink>
      <w:r w:rsidR="00752FB6" w:rsidRPr="00187BC7">
        <w:rPr>
          <w:rFonts w:ascii="Gadugi" w:hAnsi="Gadugi"/>
        </w:rPr>
        <w:t>.</w:t>
      </w:r>
    </w:p>
    <w:p w14:paraId="3C2A0159" w14:textId="77777777" w:rsidR="00AC5DEE" w:rsidRPr="00187BC7" w:rsidRDefault="00AC5DEE" w:rsidP="00C10155">
      <w:pPr>
        <w:pStyle w:val="Heading2"/>
        <w:keepNext w:val="0"/>
        <w:keepLines w:val="0"/>
        <w:numPr>
          <w:ilvl w:val="1"/>
          <w:numId w:val="3"/>
        </w:numPr>
        <w:spacing w:before="120" w:after="120"/>
        <w:ind w:left="1077"/>
        <w:rPr>
          <w:rStyle w:val="Emphasis"/>
          <w:rFonts w:ascii="Gadugi" w:eastAsiaTheme="minorHAnsi" w:hAnsi="Gadugi" w:cs="Arial"/>
          <w:b/>
          <w:i w:val="0"/>
          <w:iCs w:val="0"/>
          <w:color w:val="auto"/>
          <w:sz w:val="22"/>
          <w:szCs w:val="22"/>
        </w:rPr>
      </w:pPr>
      <w:bookmarkStart w:id="11" w:name="_Toc39134895"/>
      <w:bookmarkStart w:id="12" w:name="_Toc39481815"/>
      <w:bookmarkStart w:id="13" w:name="_Toc135811939"/>
      <w:r w:rsidRPr="00187BC7">
        <w:rPr>
          <w:rStyle w:val="Emphasis"/>
          <w:rFonts w:ascii="Gadugi" w:eastAsiaTheme="minorHAnsi" w:hAnsi="Gadugi" w:cs="Arial"/>
          <w:b/>
          <w:i w:val="0"/>
          <w:iCs w:val="0"/>
          <w:color w:val="auto"/>
          <w:sz w:val="22"/>
          <w:szCs w:val="22"/>
        </w:rPr>
        <w:t>Information</w:t>
      </w:r>
      <w:bookmarkEnd w:id="11"/>
      <w:bookmarkEnd w:id="12"/>
      <w:bookmarkEnd w:id="13"/>
    </w:p>
    <w:p w14:paraId="328277F8" w14:textId="77777777" w:rsidR="00FB49A4" w:rsidRPr="00187BC7" w:rsidRDefault="00FB49A4" w:rsidP="00FB49A4">
      <w:pPr>
        <w:spacing w:before="120" w:after="120"/>
        <w:ind w:left="1077"/>
        <w:rPr>
          <w:rFonts w:ascii="Gadugi" w:hAnsi="Gadugi" w:cs="Arial"/>
        </w:rPr>
      </w:pPr>
      <w:bookmarkStart w:id="14" w:name="_3.1.Definitions"/>
      <w:bookmarkStart w:id="15" w:name="_RESPONSIBILITIES"/>
      <w:bookmarkStart w:id="16" w:name="_Toc39134896"/>
      <w:bookmarkStart w:id="17" w:name="_Toc39481816"/>
      <w:bookmarkEnd w:id="14"/>
      <w:bookmarkEnd w:id="15"/>
      <w:r w:rsidRPr="00187BC7">
        <w:rPr>
          <w:rFonts w:ascii="Gadugi" w:hAnsi="Gadugi" w:cs="Arial"/>
        </w:rPr>
        <w:t>Any building built before 31 December 2003 that does not contain asbestos is required to have a signed document from the builder or competent person that indicates that no ACM was used in the construction of the building.</w:t>
      </w:r>
    </w:p>
    <w:p w14:paraId="52412741" w14:textId="77777777" w:rsidR="00FB49A4" w:rsidRPr="00187BC7" w:rsidRDefault="00FB49A4" w:rsidP="00FB49A4">
      <w:pPr>
        <w:spacing w:before="120" w:after="120"/>
        <w:ind w:left="1077"/>
        <w:rPr>
          <w:rFonts w:ascii="Gadugi" w:hAnsi="Gadugi" w:cs="Arial"/>
        </w:rPr>
      </w:pPr>
      <w:r w:rsidRPr="00187BC7">
        <w:rPr>
          <w:rFonts w:ascii="Gadugi" w:hAnsi="Gadugi" w:cs="Arial"/>
        </w:rPr>
        <w:t>Any building built after 31 December 2003 is not required to have an Asbestos Register.</w:t>
      </w:r>
    </w:p>
    <w:p w14:paraId="288BD15D" w14:textId="77777777" w:rsidR="00423EE5" w:rsidRPr="00187BC7" w:rsidRDefault="00423EE5" w:rsidP="00C10155">
      <w:pPr>
        <w:pStyle w:val="Heading1"/>
        <w:keepNext w:val="0"/>
        <w:keepLines w:val="0"/>
        <w:numPr>
          <w:ilvl w:val="0"/>
          <w:numId w:val="3"/>
        </w:numPr>
        <w:spacing w:before="120" w:after="120"/>
        <w:rPr>
          <w:rStyle w:val="Emphasis"/>
          <w:rFonts w:ascii="Gadugi" w:eastAsiaTheme="minorHAnsi" w:hAnsi="Gadugi" w:cs="Arial"/>
          <w:b/>
          <w:i w:val="0"/>
          <w:color w:val="auto"/>
          <w:sz w:val="22"/>
          <w:szCs w:val="22"/>
        </w:rPr>
      </w:pPr>
      <w:bookmarkStart w:id="18" w:name="_Toc135811940"/>
      <w:r w:rsidRPr="00187BC7">
        <w:rPr>
          <w:rStyle w:val="Emphasis"/>
          <w:rFonts w:ascii="Gadugi" w:eastAsiaTheme="minorHAnsi" w:hAnsi="Gadugi" w:cs="Arial"/>
          <w:b/>
          <w:i w:val="0"/>
          <w:color w:val="auto"/>
          <w:sz w:val="22"/>
          <w:szCs w:val="22"/>
        </w:rPr>
        <w:t>RESPONSIBILITIES</w:t>
      </w:r>
      <w:bookmarkEnd w:id="16"/>
      <w:bookmarkEnd w:id="17"/>
      <w:bookmarkEnd w:id="18"/>
    </w:p>
    <w:p w14:paraId="16EBB414" w14:textId="790114D1" w:rsidR="0099161D" w:rsidRPr="00187BC7" w:rsidRDefault="0099161D" w:rsidP="0099161D">
      <w:pPr>
        <w:pStyle w:val="Style1"/>
        <w:ind w:left="378"/>
        <w:contextualSpacing w:val="0"/>
        <w:rPr>
          <w:rStyle w:val="Emphasis"/>
          <w:rFonts w:ascii="Gadugi" w:hAnsi="Gadugi"/>
          <w:b w:val="0"/>
          <w:i w:val="0"/>
        </w:rPr>
      </w:pPr>
      <w:bookmarkStart w:id="19" w:name="_PROCEDURE"/>
      <w:bookmarkStart w:id="20" w:name="_Hlk129944357"/>
      <w:bookmarkStart w:id="21" w:name="_Toc39134897"/>
      <w:bookmarkStart w:id="22" w:name="_Toc39481817"/>
      <w:bookmarkEnd w:id="19"/>
      <w:r w:rsidRPr="00187BC7">
        <w:rPr>
          <w:rStyle w:val="Emphasis"/>
          <w:rFonts w:ascii="Gadugi" w:hAnsi="Gadugi"/>
          <w:b w:val="0"/>
          <w:i w:val="0"/>
        </w:rPr>
        <w:t xml:space="preserve">Specific responsibilities for carrying out certain actions required by the CCES, have been allocated to </w:t>
      </w:r>
      <w:r w:rsidR="007F65DB" w:rsidRPr="00187BC7">
        <w:rPr>
          <w:rStyle w:val="Emphasis"/>
          <w:rFonts w:ascii="Gadugi" w:hAnsi="Gadugi"/>
          <w:b w:val="0"/>
          <w:i w:val="0"/>
        </w:rPr>
        <w:t>position</w:t>
      </w:r>
      <w:r w:rsidRPr="00187BC7">
        <w:rPr>
          <w:rStyle w:val="Emphasis"/>
          <w:rFonts w:ascii="Gadugi" w:hAnsi="Gadugi"/>
          <w:b w:val="0"/>
          <w:i w:val="0"/>
        </w:rPr>
        <w:t xml:space="preserve"> holders within the organisation.  Such responsibilities are consistent with the obligations that the legislation places on officers, managers, supervisors, workers and others in the workplace.  </w:t>
      </w:r>
    </w:p>
    <w:p w14:paraId="6B682E31" w14:textId="77777777" w:rsidR="0099161D" w:rsidRPr="00187BC7" w:rsidRDefault="0099161D" w:rsidP="0099161D">
      <w:pPr>
        <w:pStyle w:val="Style1"/>
        <w:ind w:left="378"/>
        <w:contextualSpacing w:val="0"/>
        <w:rPr>
          <w:rStyle w:val="Emphasis"/>
          <w:rFonts w:ascii="Gadugi" w:hAnsi="Gadugi"/>
          <w:b w:val="0"/>
          <w:i w:val="0"/>
        </w:rPr>
      </w:pPr>
      <w:r w:rsidRPr="00187BC7">
        <w:rPr>
          <w:rStyle w:val="Emphasis"/>
          <w:rFonts w:ascii="Gadugi" w:hAnsi="Gadugi"/>
          <w:b w:val="0"/>
          <w:i w:val="0"/>
        </w:rPr>
        <w:t xml:space="preserve">Responsibility, authority and accountability processes have been defined in </w:t>
      </w:r>
      <w:hyperlink r:id="rId9" w:history="1">
        <w:r w:rsidRPr="00187BC7">
          <w:rPr>
            <w:rStyle w:val="Hyperlink"/>
            <w:rFonts w:ascii="Gadugi" w:hAnsi="Gadugi"/>
          </w:rPr>
          <w:t>Responsibility, Authority &amp; Accountability Procedure (12)</w:t>
        </w:r>
      </w:hyperlink>
      <w:r w:rsidRPr="00187BC7">
        <w:rPr>
          <w:rStyle w:val="Emphasis"/>
          <w:rFonts w:ascii="Gadugi" w:hAnsi="Gadugi"/>
          <w:b w:val="0"/>
          <w:i w:val="0"/>
        </w:rPr>
        <w:t>, and summarised in:</w:t>
      </w:r>
    </w:p>
    <w:p w14:paraId="16C10038" w14:textId="77777777" w:rsidR="00481E47" w:rsidRPr="00187BC7" w:rsidRDefault="00CA1E3A" w:rsidP="00C10155">
      <w:pPr>
        <w:pStyle w:val="Style1"/>
        <w:numPr>
          <w:ilvl w:val="0"/>
          <w:numId w:val="8"/>
        </w:numPr>
        <w:spacing w:before="120" w:after="120"/>
        <w:contextualSpacing w:val="0"/>
        <w:rPr>
          <w:rStyle w:val="Emphasis"/>
          <w:rFonts w:ascii="Gadugi" w:hAnsi="Gadugi"/>
          <w:b w:val="0"/>
          <w:i w:val="0"/>
        </w:rPr>
      </w:pPr>
      <w:hyperlink r:id="rId10" w:history="1">
        <w:r w:rsidR="00481E47" w:rsidRPr="00187BC7">
          <w:rPr>
            <w:rStyle w:val="Hyperlink"/>
            <w:rFonts w:ascii="Gadugi" w:hAnsi="Gadugi"/>
          </w:rPr>
          <w:t>Responsibility, Authority &amp; Accountability Matrix</w:t>
        </w:r>
        <w:r w:rsidR="00481E47" w:rsidRPr="00187BC7">
          <w:rPr>
            <w:rStyle w:val="Hyperlink"/>
            <w:rFonts w:ascii="Gadugi" w:hAnsi="Gadugi"/>
            <w:b w:val="0"/>
          </w:rPr>
          <w:t xml:space="preserve"> –</w:t>
        </w:r>
        <w:r w:rsidR="00481E47" w:rsidRPr="00187BC7">
          <w:rPr>
            <w:rStyle w:val="Hyperlink"/>
            <w:rFonts w:ascii="Gadugi" w:hAnsi="Gadugi"/>
          </w:rPr>
          <w:t xml:space="preserve"> Workers (025G)</w:t>
        </w:r>
      </w:hyperlink>
      <w:r w:rsidR="00481E47" w:rsidRPr="00187BC7">
        <w:rPr>
          <w:rStyle w:val="Emphasis"/>
          <w:rFonts w:ascii="Gadugi" w:hAnsi="Gadugi"/>
          <w:b w:val="0"/>
          <w:i w:val="0"/>
        </w:rPr>
        <w:t>;</w:t>
      </w:r>
    </w:p>
    <w:p w14:paraId="053225E9" w14:textId="77777777" w:rsidR="00481E47" w:rsidRPr="00187BC7" w:rsidRDefault="00CA1E3A" w:rsidP="00C10155">
      <w:pPr>
        <w:pStyle w:val="Style1"/>
        <w:numPr>
          <w:ilvl w:val="0"/>
          <w:numId w:val="8"/>
        </w:numPr>
        <w:spacing w:before="120" w:after="120"/>
        <w:contextualSpacing w:val="0"/>
        <w:rPr>
          <w:rStyle w:val="Emphasis"/>
          <w:rFonts w:ascii="Gadugi" w:hAnsi="Gadugi"/>
          <w:b w:val="0"/>
          <w:i w:val="0"/>
        </w:rPr>
      </w:pPr>
      <w:hyperlink r:id="rId11" w:history="1">
        <w:r w:rsidR="00481E47" w:rsidRPr="00187BC7">
          <w:rPr>
            <w:rStyle w:val="Hyperlink"/>
            <w:rFonts w:ascii="Gadugi" w:hAnsi="Gadugi"/>
          </w:rPr>
          <w:t>Responsibility, Authority &amp; Accountability Matrix – Managers &amp; Supervisors (023G)</w:t>
        </w:r>
      </w:hyperlink>
      <w:r w:rsidR="00481E47" w:rsidRPr="00187BC7">
        <w:rPr>
          <w:rStyle w:val="Emphasis"/>
          <w:rFonts w:ascii="Gadugi" w:hAnsi="Gadugi"/>
          <w:b w:val="0"/>
          <w:i w:val="0"/>
        </w:rPr>
        <w:t xml:space="preserve">; </w:t>
      </w:r>
    </w:p>
    <w:p w14:paraId="6FE50CA5" w14:textId="77777777" w:rsidR="00481E47" w:rsidRPr="00187BC7" w:rsidRDefault="00CA1E3A" w:rsidP="00C10155">
      <w:pPr>
        <w:pStyle w:val="Style1"/>
        <w:numPr>
          <w:ilvl w:val="0"/>
          <w:numId w:val="8"/>
        </w:numPr>
        <w:spacing w:before="120" w:after="120"/>
        <w:contextualSpacing w:val="0"/>
        <w:rPr>
          <w:rStyle w:val="Emphasis"/>
          <w:rFonts w:ascii="Gadugi" w:hAnsi="Gadugi"/>
          <w:b w:val="0"/>
          <w:i w:val="0"/>
        </w:rPr>
      </w:pPr>
      <w:hyperlink r:id="rId12" w:history="1">
        <w:r w:rsidR="00481E47" w:rsidRPr="00187BC7">
          <w:rPr>
            <w:rStyle w:val="Hyperlink"/>
            <w:rFonts w:ascii="Gadugi" w:hAnsi="Gadugi"/>
          </w:rPr>
          <w:t>Responsibility, Authority &amp; Accountability Matrix</w:t>
        </w:r>
        <w:r w:rsidR="00481E47" w:rsidRPr="00187BC7">
          <w:rPr>
            <w:rStyle w:val="Hyperlink"/>
            <w:rFonts w:ascii="Gadugi" w:hAnsi="Gadugi"/>
            <w:b w:val="0"/>
          </w:rPr>
          <w:t xml:space="preserve"> –</w:t>
        </w:r>
        <w:r w:rsidR="00481E47" w:rsidRPr="00187BC7">
          <w:rPr>
            <w:rStyle w:val="Hyperlink"/>
            <w:rFonts w:ascii="Gadugi" w:hAnsi="Gadugi"/>
          </w:rPr>
          <w:t xml:space="preserve"> Officers (024G)</w:t>
        </w:r>
      </w:hyperlink>
      <w:r w:rsidR="00481E47" w:rsidRPr="00187BC7">
        <w:rPr>
          <w:rStyle w:val="Emphasis"/>
          <w:rFonts w:ascii="Gadugi" w:hAnsi="Gadugi"/>
          <w:b w:val="0"/>
          <w:i w:val="0"/>
        </w:rPr>
        <w:t>; and</w:t>
      </w:r>
      <w:r w:rsidR="00481E47" w:rsidRPr="00187BC7">
        <w:rPr>
          <w:rStyle w:val="Emphasis"/>
          <w:rFonts w:ascii="Gadugi" w:hAnsi="Gadugi"/>
          <w:b w:val="0"/>
        </w:rPr>
        <w:t xml:space="preserve"> </w:t>
      </w:r>
    </w:p>
    <w:p w14:paraId="41230E34" w14:textId="77777777" w:rsidR="00481E47" w:rsidRPr="00187BC7" w:rsidRDefault="00CA1E3A" w:rsidP="00C10155">
      <w:pPr>
        <w:pStyle w:val="Style1"/>
        <w:numPr>
          <w:ilvl w:val="0"/>
          <w:numId w:val="8"/>
        </w:numPr>
        <w:spacing w:before="120" w:after="120"/>
        <w:contextualSpacing w:val="0"/>
        <w:rPr>
          <w:rStyle w:val="Emphasis"/>
          <w:rFonts w:ascii="Gadugi" w:hAnsi="Gadugi"/>
          <w:b w:val="0"/>
          <w:i w:val="0"/>
        </w:rPr>
      </w:pPr>
      <w:hyperlink r:id="rId13" w:history="1">
        <w:r w:rsidR="00481E47" w:rsidRPr="00187BC7">
          <w:rPr>
            <w:rStyle w:val="Hyperlink"/>
            <w:rFonts w:ascii="Gadugi" w:hAnsi="Gadugi"/>
          </w:rPr>
          <w:t>Work Health &amp; Safety and Injury Management Policy</w:t>
        </w:r>
      </w:hyperlink>
      <w:r w:rsidR="00481E47" w:rsidRPr="00187BC7">
        <w:rPr>
          <w:rStyle w:val="Emphasis"/>
          <w:rFonts w:ascii="Gadugi" w:hAnsi="Gadugi"/>
          <w:b w:val="0"/>
          <w:i w:val="0"/>
        </w:rPr>
        <w:t>.</w:t>
      </w:r>
    </w:p>
    <w:bookmarkEnd w:id="20"/>
    <w:p w14:paraId="78E4A8E5" w14:textId="77777777" w:rsidR="0099161D" w:rsidRPr="00187BC7" w:rsidRDefault="0099161D" w:rsidP="0099161D">
      <w:pPr>
        <w:pStyle w:val="Style1"/>
        <w:ind w:left="378"/>
        <w:contextualSpacing w:val="0"/>
        <w:rPr>
          <w:rStyle w:val="Emphasis"/>
          <w:rFonts w:ascii="Gadugi" w:hAnsi="Gadugi"/>
          <w:b w:val="0"/>
          <w:i w:val="0"/>
        </w:rPr>
      </w:pPr>
      <w:r w:rsidRPr="00187BC7">
        <w:rPr>
          <w:rStyle w:val="Emphasis"/>
          <w:rFonts w:ascii="Gadugi" w:hAnsi="Gadugi"/>
          <w:b w:val="0"/>
          <w:i w:val="0"/>
        </w:rPr>
        <w:t xml:space="preserve">You are required to familiarise yourself with this procedure in order to understand the obligations that you may have in relation to its implementation and to carry out your assigned actions and responsibilities.  </w:t>
      </w:r>
    </w:p>
    <w:p w14:paraId="77304862" w14:textId="77777777" w:rsidR="007C5AFF" w:rsidRPr="00187BC7" w:rsidRDefault="0099161D" w:rsidP="0099161D">
      <w:pPr>
        <w:pStyle w:val="Style1"/>
        <w:ind w:left="378"/>
        <w:contextualSpacing w:val="0"/>
        <w:rPr>
          <w:rFonts w:ascii="Gadugi" w:hAnsi="Gadugi"/>
          <w:b w:val="0"/>
          <w:iCs/>
        </w:rPr>
      </w:pPr>
      <w:r w:rsidRPr="00187BC7">
        <w:rPr>
          <w:rFonts w:ascii="Gadugi" w:hAnsi="Gadugi"/>
          <w:b w:val="0"/>
          <w:iCs/>
        </w:rPr>
        <w:t>This Procedure is to be read in conjunction with your Organisational Policies and / or Procedures.</w:t>
      </w:r>
    </w:p>
    <w:p w14:paraId="1255C6B9" w14:textId="77777777" w:rsidR="007C5AFF" w:rsidRPr="00187BC7" w:rsidRDefault="007C5AFF">
      <w:pPr>
        <w:rPr>
          <w:rFonts w:ascii="Gadugi" w:hAnsi="Gadugi" w:cs="Arial"/>
          <w:iCs/>
        </w:rPr>
      </w:pPr>
      <w:r w:rsidRPr="00187BC7">
        <w:rPr>
          <w:rFonts w:ascii="Gadugi" w:hAnsi="Gadugi"/>
          <w:b/>
          <w:iCs/>
        </w:rPr>
        <w:br w:type="page"/>
      </w:r>
    </w:p>
    <w:p w14:paraId="7FB56911" w14:textId="77777777" w:rsidR="005807DB" w:rsidRPr="00187BC7" w:rsidRDefault="00423EE5" w:rsidP="00C10155">
      <w:pPr>
        <w:pStyle w:val="Heading1"/>
        <w:keepNext w:val="0"/>
        <w:keepLines w:val="0"/>
        <w:numPr>
          <w:ilvl w:val="0"/>
          <w:numId w:val="3"/>
        </w:numPr>
        <w:spacing w:before="120" w:after="120"/>
        <w:rPr>
          <w:rStyle w:val="Emphasis"/>
          <w:rFonts w:ascii="Gadugi" w:eastAsiaTheme="minorHAnsi" w:hAnsi="Gadugi" w:cs="Arial"/>
          <w:b/>
          <w:i w:val="0"/>
          <w:color w:val="auto"/>
          <w:sz w:val="22"/>
          <w:szCs w:val="22"/>
        </w:rPr>
      </w:pPr>
      <w:bookmarkStart w:id="23" w:name="_Toc135811941"/>
      <w:r w:rsidRPr="00187BC7">
        <w:rPr>
          <w:rStyle w:val="Emphasis"/>
          <w:rFonts w:ascii="Gadugi" w:eastAsiaTheme="minorHAnsi" w:hAnsi="Gadugi" w:cs="Arial"/>
          <w:b/>
          <w:i w:val="0"/>
          <w:color w:val="auto"/>
          <w:sz w:val="22"/>
          <w:szCs w:val="22"/>
        </w:rPr>
        <w:lastRenderedPageBreak/>
        <w:t>PROCEDURE</w:t>
      </w:r>
      <w:bookmarkStart w:id="24" w:name="_Identification"/>
      <w:bookmarkEnd w:id="21"/>
      <w:bookmarkEnd w:id="22"/>
      <w:bookmarkEnd w:id="24"/>
      <w:bookmarkEnd w:id="23"/>
    </w:p>
    <w:p w14:paraId="6D8CA46A" w14:textId="77777777" w:rsidR="00B44271" w:rsidRPr="00187BC7" w:rsidRDefault="00685387" w:rsidP="00C10155">
      <w:pPr>
        <w:pStyle w:val="Heading2"/>
        <w:keepNext w:val="0"/>
        <w:keepLines w:val="0"/>
        <w:numPr>
          <w:ilvl w:val="1"/>
          <w:numId w:val="3"/>
        </w:numPr>
        <w:spacing w:before="120" w:after="120"/>
        <w:ind w:left="1077"/>
        <w:rPr>
          <w:rStyle w:val="Emphasis"/>
          <w:rFonts w:ascii="Gadugi" w:eastAsiaTheme="minorHAnsi" w:hAnsi="Gadugi" w:cs="Arial"/>
          <w:b/>
          <w:i w:val="0"/>
          <w:iCs w:val="0"/>
          <w:color w:val="auto"/>
          <w:sz w:val="22"/>
          <w:szCs w:val="22"/>
        </w:rPr>
      </w:pPr>
      <w:bookmarkStart w:id="25" w:name="_Toc39134898"/>
      <w:bookmarkStart w:id="26" w:name="_Toc39481818"/>
      <w:bookmarkStart w:id="27" w:name="_Toc135811942"/>
      <w:r w:rsidRPr="00187BC7">
        <w:rPr>
          <w:rStyle w:val="Emphasis"/>
          <w:rFonts w:ascii="Gadugi" w:eastAsiaTheme="minorHAnsi" w:hAnsi="Gadugi" w:cs="Arial"/>
          <w:b/>
          <w:i w:val="0"/>
          <w:iCs w:val="0"/>
          <w:color w:val="auto"/>
          <w:sz w:val="22"/>
          <w:szCs w:val="22"/>
        </w:rPr>
        <w:t>Identification</w:t>
      </w:r>
      <w:bookmarkEnd w:id="25"/>
      <w:bookmarkEnd w:id="26"/>
      <w:bookmarkEnd w:id="27"/>
    </w:p>
    <w:p w14:paraId="478C5E6F" w14:textId="77777777" w:rsidR="00903767" w:rsidRPr="00187BC7" w:rsidRDefault="00B44271" w:rsidP="0037020A">
      <w:pPr>
        <w:spacing w:before="120" w:after="120"/>
        <w:ind w:left="1077"/>
        <w:rPr>
          <w:rFonts w:ascii="Gadugi" w:hAnsi="Gadugi" w:cs="Arial"/>
        </w:rPr>
      </w:pPr>
      <w:r w:rsidRPr="00187BC7">
        <w:rPr>
          <w:rFonts w:ascii="Gadugi" w:hAnsi="Gadugi" w:cs="Arial"/>
        </w:rPr>
        <w:t>A person with management or co</w:t>
      </w:r>
      <w:r w:rsidR="00955CE8" w:rsidRPr="00187BC7">
        <w:rPr>
          <w:rFonts w:ascii="Gadugi" w:hAnsi="Gadugi" w:cs="Arial"/>
        </w:rPr>
        <w:t>ntrol of a workplace must</w:t>
      </w:r>
      <w:r w:rsidRPr="00187BC7">
        <w:rPr>
          <w:rFonts w:ascii="Gadugi" w:hAnsi="Gadugi" w:cs="Arial"/>
        </w:rPr>
        <w:t>, s</w:t>
      </w:r>
      <w:r w:rsidR="004C3F4A" w:rsidRPr="00187BC7">
        <w:rPr>
          <w:rFonts w:ascii="Gadugi" w:hAnsi="Gadugi" w:cs="Arial"/>
        </w:rPr>
        <w:t>o far is reasonably practicable:</w:t>
      </w:r>
    </w:p>
    <w:p w14:paraId="6F0F9FC3" w14:textId="30471224" w:rsidR="00903767" w:rsidRPr="00187BC7" w:rsidRDefault="00955CE8" w:rsidP="00C10155">
      <w:pPr>
        <w:pStyle w:val="ListParagraph"/>
        <w:numPr>
          <w:ilvl w:val="0"/>
          <w:numId w:val="2"/>
        </w:numPr>
        <w:spacing w:before="120" w:after="120"/>
        <w:rPr>
          <w:rFonts w:ascii="Gadugi" w:hAnsi="Gadugi" w:cs="Arial"/>
        </w:rPr>
      </w:pPr>
      <w:r w:rsidRPr="00187BC7">
        <w:rPr>
          <w:rFonts w:ascii="Gadugi" w:hAnsi="Gadugi" w:cs="Arial"/>
        </w:rPr>
        <w:t xml:space="preserve">ensure </w:t>
      </w:r>
      <w:r w:rsidR="00B44271" w:rsidRPr="00187BC7">
        <w:rPr>
          <w:rFonts w:ascii="Gadugi" w:hAnsi="Gadugi" w:cs="Arial"/>
        </w:rPr>
        <w:t>that all asbestos or ACM at the workplace is id</w:t>
      </w:r>
      <w:r w:rsidRPr="00187BC7">
        <w:rPr>
          <w:rFonts w:ascii="Gadugi" w:hAnsi="Gadugi" w:cs="Arial"/>
        </w:rPr>
        <w:t>entified by a competent person</w:t>
      </w:r>
    </w:p>
    <w:p w14:paraId="4570FB11" w14:textId="318FC133" w:rsidR="00903767" w:rsidRPr="00187BC7" w:rsidRDefault="00B44271" w:rsidP="00C10155">
      <w:pPr>
        <w:pStyle w:val="ListParagraph"/>
        <w:numPr>
          <w:ilvl w:val="0"/>
          <w:numId w:val="2"/>
        </w:numPr>
        <w:spacing w:before="120" w:after="120"/>
        <w:rPr>
          <w:rFonts w:ascii="Gadugi" w:hAnsi="Gadugi" w:cs="Arial"/>
        </w:rPr>
      </w:pPr>
      <w:r w:rsidRPr="00187BC7">
        <w:rPr>
          <w:rFonts w:ascii="Gadugi" w:hAnsi="Gadugi" w:cs="Arial"/>
        </w:rPr>
        <w:t>assume material is asbestos or ACM if it cannot be identified but a competent person reasonably</w:t>
      </w:r>
      <w:r w:rsidR="00955CE8" w:rsidRPr="00187BC7">
        <w:rPr>
          <w:rFonts w:ascii="Gadugi" w:hAnsi="Gadugi" w:cs="Arial"/>
        </w:rPr>
        <w:t xml:space="preserve"> believes it is asbestos or ACM</w:t>
      </w:r>
      <w:r w:rsidRPr="00187BC7">
        <w:rPr>
          <w:rFonts w:ascii="Gadugi" w:hAnsi="Gadugi" w:cs="Arial"/>
        </w:rPr>
        <w:t xml:space="preserve"> and</w:t>
      </w:r>
    </w:p>
    <w:p w14:paraId="1A5CA580" w14:textId="77777777" w:rsidR="00B44271" w:rsidRPr="00187BC7" w:rsidRDefault="00B44271" w:rsidP="00C10155">
      <w:pPr>
        <w:pStyle w:val="ListParagraph"/>
        <w:numPr>
          <w:ilvl w:val="0"/>
          <w:numId w:val="2"/>
        </w:numPr>
        <w:spacing w:before="120" w:after="120"/>
        <w:rPr>
          <w:rFonts w:ascii="Gadugi" w:hAnsi="Gadugi" w:cs="Arial"/>
        </w:rPr>
      </w:pPr>
      <w:r w:rsidRPr="00187BC7">
        <w:rPr>
          <w:rFonts w:ascii="Gadugi" w:hAnsi="Gadugi" w:cs="Arial"/>
        </w:rPr>
        <w:t>assume asbestos is present if part of the workplace is inaccessible and it is likely to contain asbestos or ACM</w:t>
      </w:r>
      <w:r w:rsidR="004C3F4A" w:rsidRPr="00187BC7">
        <w:rPr>
          <w:rFonts w:ascii="Gadugi" w:hAnsi="Gadugi" w:cs="Arial"/>
        </w:rPr>
        <w:t>.</w:t>
      </w:r>
    </w:p>
    <w:p w14:paraId="6F45EFAC" w14:textId="77777777" w:rsidR="009C3731" w:rsidRPr="00187BC7" w:rsidRDefault="00B44271" w:rsidP="0037020A">
      <w:pPr>
        <w:spacing w:before="120" w:after="120"/>
        <w:ind w:left="1077"/>
        <w:rPr>
          <w:rFonts w:ascii="Gadugi" w:hAnsi="Gadugi" w:cs="Arial"/>
        </w:rPr>
      </w:pPr>
      <w:r w:rsidRPr="00187BC7">
        <w:rPr>
          <w:rFonts w:ascii="Gadugi" w:hAnsi="Gadugi" w:cs="Arial"/>
        </w:rPr>
        <w:t>If asbestos or ACM is in good condition and left undisturbed, it is unlikely that airborne asbestos will be released into the air and the risk to health is extremely low. It is usually safer to leave it and review its condition over time. However, if the asbestos or ACM has deteriorated, has been disturbed, or if asbestos-contaminated dust is present, the likelihood that airborne asbestos will be released into the air is increased</w:t>
      </w:r>
      <w:r w:rsidR="004C3F4A" w:rsidRPr="00187BC7">
        <w:rPr>
          <w:rFonts w:ascii="Gadugi" w:hAnsi="Gadugi" w:cs="Arial"/>
        </w:rPr>
        <w:t>.</w:t>
      </w:r>
    </w:p>
    <w:p w14:paraId="690880F5" w14:textId="77777777" w:rsidR="00B44271" w:rsidRPr="00187BC7" w:rsidRDefault="001F0900" w:rsidP="00C10155">
      <w:pPr>
        <w:pStyle w:val="Heading2"/>
        <w:keepNext w:val="0"/>
        <w:keepLines w:val="0"/>
        <w:numPr>
          <w:ilvl w:val="1"/>
          <w:numId w:val="3"/>
        </w:numPr>
        <w:spacing w:before="120" w:after="120"/>
        <w:ind w:left="1077"/>
        <w:rPr>
          <w:rStyle w:val="Emphasis"/>
          <w:rFonts w:ascii="Gadugi" w:eastAsiaTheme="minorHAnsi" w:hAnsi="Gadugi" w:cs="Arial"/>
          <w:b/>
          <w:i w:val="0"/>
          <w:color w:val="auto"/>
          <w:sz w:val="22"/>
          <w:szCs w:val="22"/>
        </w:rPr>
      </w:pPr>
      <w:bookmarkStart w:id="28" w:name="_Risk_of_exposure"/>
      <w:bookmarkStart w:id="29" w:name="_Toc39134899"/>
      <w:bookmarkStart w:id="30" w:name="_Toc39481819"/>
      <w:bookmarkStart w:id="31" w:name="_Toc135811943"/>
      <w:bookmarkEnd w:id="28"/>
      <w:r w:rsidRPr="00187BC7">
        <w:rPr>
          <w:rStyle w:val="Emphasis"/>
          <w:rFonts w:ascii="Gadugi" w:eastAsiaTheme="minorHAnsi" w:hAnsi="Gadugi" w:cs="Arial"/>
          <w:b/>
          <w:i w:val="0"/>
          <w:color w:val="auto"/>
          <w:sz w:val="22"/>
          <w:szCs w:val="22"/>
        </w:rPr>
        <w:t>Risk of exposure</w:t>
      </w:r>
      <w:bookmarkEnd w:id="29"/>
      <w:bookmarkEnd w:id="30"/>
      <w:bookmarkEnd w:id="31"/>
    </w:p>
    <w:p w14:paraId="0648315E" w14:textId="77777777" w:rsidR="00903767" w:rsidRPr="00187BC7" w:rsidRDefault="00B44271" w:rsidP="0037020A">
      <w:pPr>
        <w:spacing w:before="120" w:after="120"/>
        <w:ind w:left="1077"/>
        <w:rPr>
          <w:rFonts w:ascii="Gadugi" w:hAnsi="Gadugi" w:cs="Arial"/>
        </w:rPr>
      </w:pPr>
      <w:r w:rsidRPr="00187BC7">
        <w:rPr>
          <w:rFonts w:ascii="Gadugi" w:hAnsi="Gadugi" w:cs="Arial"/>
        </w:rPr>
        <w:t>When deciding if there is a risk to health from asbestos, consider whether the asbestos or ACM is:</w:t>
      </w:r>
    </w:p>
    <w:p w14:paraId="1A9A8804" w14:textId="18BC1D20" w:rsidR="00903767" w:rsidRPr="00187BC7" w:rsidRDefault="00B44271" w:rsidP="00C10155">
      <w:pPr>
        <w:pStyle w:val="ListParagraph"/>
        <w:numPr>
          <w:ilvl w:val="0"/>
          <w:numId w:val="2"/>
        </w:numPr>
        <w:spacing w:before="120" w:after="120"/>
        <w:rPr>
          <w:rFonts w:ascii="Gadugi" w:hAnsi="Gadugi" w:cs="Arial"/>
        </w:rPr>
      </w:pPr>
      <w:r w:rsidRPr="00187BC7">
        <w:rPr>
          <w:rFonts w:ascii="Gadugi" w:hAnsi="Gadugi" w:cs="Arial"/>
        </w:rPr>
        <w:t>in poor condition</w:t>
      </w:r>
    </w:p>
    <w:p w14:paraId="3560C304" w14:textId="03B61957" w:rsidR="00903767" w:rsidRPr="00187BC7" w:rsidRDefault="00B44271" w:rsidP="00C10155">
      <w:pPr>
        <w:pStyle w:val="ListParagraph"/>
        <w:numPr>
          <w:ilvl w:val="0"/>
          <w:numId w:val="2"/>
        </w:numPr>
        <w:spacing w:before="120" w:after="120"/>
        <w:rPr>
          <w:rFonts w:ascii="Gadugi" w:hAnsi="Gadugi" w:cs="Arial"/>
        </w:rPr>
      </w:pPr>
      <w:r w:rsidRPr="00187BC7">
        <w:rPr>
          <w:rFonts w:ascii="Gadugi" w:hAnsi="Gadugi" w:cs="Arial"/>
        </w:rPr>
        <w:t>likely to be further damaged or to deteriorate</w:t>
      </w:r>
    </w:p>
    <w:p w14:paraId="5C2647D1" w14:textId="7BF6C15E" w:rsidR="00903767" w:rsidRPr="00187BC7" w:rsidRDefault="00B44271" w:rsidP="00C10155">
      <w:pPr>
        <w:pStyle w:val="ListParagraph"/>
        <w:numPr>
          <w:ilvl w:val="0"/>
          <w:numId w:val="2"/>
        </w:numPr>
        <w:spacing w:before="120" w:after="120"/>
        <w:rPr>
          <w:rFonts w:ascii="Gadugi" w:hAnsi="Gadugi" w:cs="Arial"/>
        </w:rPr>
      </w:pPr>
      <w:r w:rsidRPr="00187BC7">
        <w:rPr>
          <w:rFonts w:ascii="Gadugi" w:hAnsi="Gadugi" w:cs="Arial"/>
        </w:rPr>
        <w:t xml:space="preserve">likely to be disturbed due to work practices carried out in the </w:t>
      </w:r>
      <w:r w:rsidR="00C201DA" w:rsidRPr="00187BC7">
        <w:rPr>
          <w:rFonts w:ascii="Gadugi" w:hAnsi="Gadugi" w:cs="Arial"/>
        </w:rPr>
        <w:t>workplace</w:t>
      </w:r>
      <w:r w:rsidRPr="00187BC7">
        <w:rPr>
          <w:rFonts w:ascii="Gadugi" w:hAnsi="Gadugi" w:cs="Arial"/>
        </w:rPr>
        <w:t xml:space="preserve"> or</w:t>
      </w:r>
    </w:p>
    <w:p w14:paraId="439E1530" w14:textId="77777777" w:rsidR="00903767" w:rsidRPr="00187BC7" w:rsidRDefault="00B44271" w:rsidP="00C10155">
      <w:pPr>
        <w:pStyle w:val="ListParagraph"/>
        <w:numPr>
          <w:ilvl w:val="0"/>
          <w:numId w:val="2"/>
        </w:numPr>
        <w:spacing w:before="120" w:after="120"/>
        <w:rPr>
          <w:rFonts w:ascii="Gadugi" w:hAnsi="Gadugi" w:cs="Arial"/>
        </w:rPr>
      </w:pPr>
      <w:r w:rsidRPr="00187BC7">
        <w:rPr>
          <w:rFonts w:ascii="Gadugi" w:hAnsi="Gadugi" w:cs="Arial"/>
        </w:rPr>
        <w:t>in an area where work</w:t>
      </w:r>
      <w:r w:rsidR="00955CE8" w:rsidRPr="00187BC7">
        <w:rPr>
          <w:rFonts w:ascii="Gadugi" w:hAnsi="Gadugi" w:cs="Arial"/>
        </w:rPr>
        <w:t>ers are exposed to the material.</w:t>
      </w:r>
    </w:p>
    <w:p w14:paraId="229F9A5F" w14:textId="77777777" w:rsidR="009C3731" w:rsidRPr="00187BC7" w:rsidRDefault="00B44271" w:rsidP="0037020A">
      <w:pPr>
        <w:spacing w:before="120" w:after="120"/>
        <w:ind w:left="1077"/>
        <w:rPr>
          <w:rFonts w:ascii="Gadugi" w:hAnsi="Gadugi" w:cs="Arial"/>
        </w:rPr>
      </w:pPr>
      <w:r w:rsidRPr="00187BC7">
        <w:rPr>
          <w:rFonts w:ascii="Gadugi" w:hAnsi="Gadugi" w:cs="Arial"/>
        </w:rPr>
        <w:t xml:space="preserve">A documented risk assessment must be undertaken when carrying out asbestos work or asbestos related work. </w:t>
      </w:r>
    </w:p>
    <w:p w14:paraId="5FF1F05F" w14:textId="78EEC048" w:rsidR="00E8077E" w:rsidRPr="00187BC7" w:rsidRDefault="00E8077E" w:rsidP="00E8077E">
      <w:pPr>
        <w:spacing w:before="120" w:after="120"/>
        <w:ind w:left="1077"/>
        <w:rPr>
          <w:rFonts w:ascii="Gadugi" w:hAnsi="Gadugi" w:cs="Arial"/>
        </w:rPr>
      </w:pPr>
      <w:r w:rsidRPr="00187BC7">
        <w:rPr>
          <w:rFonts w:ascii="Gadugi" w:hAnsi="Gadugi" w:cs="Arial"/>
        </w:rPr>
        <w:t xml:space="preserve">For all requirements relating to exposure and health monitoring </w:t>
      </w:r>
      <w:r w:rsidR="00A63171" w:rsidRPr="00187BC7">
        <w:rPr>
          <w:rFonts w:ascii="Gadugi" w:hAnsi="Gadugi" w:cs="Arial"/>
        </w:rPr>
        <w:t xml:space="preserve">and analysis of any identified ACM </w:t>
      </w:r>
      <w:r w:rsidRPr="00187BC7">
        <w:rPr>
          <w:rFonts w:ascii="Gadugi" w:hAnsi="Gadugi" w:cs="Arial"/>
        </w:rPr>
        <w:t xml:space="preserve">refer to: </w:t>
      </w:r>
      <w:hyperlink r:id="rId14" w:history="1">
        <w:r w:rsidRPr="00187BC7">
          <w:rPr>
            <w:rStyle w:val="Hyperlink"/>
            <w:rFonts w:ascii="Gadugi" w:hAnsi="Gadugi" w:cs="Arial"/>
            <w:b/>
          </w:rPr>
          <w:t>How to Manage and Control Asbestos in the Workplace</w:t>
        </w:r>
        <w:r w:rsidRPr="00187BC7">
          <w:rPr>
            <w:rStyle w:val="Hyperlink"/>
            <w:rFonts w:ascii="Gadugi" w:hAnsi="Gadugi" w:cs="Arial"/>
          </w:rPr>
          <w:t>.</w:t>
        </w:r>
      </w:hyperlink>
    </w:p>
    <w:p w14:paraId="5F9F5FC0" w14:textId="77777777" w:rsidR="00E8077E" w:rsidRPr="00187BC7" w:rsidRDefault="00E8077E" w:rsidP="00E8077E">
      <w:pPr>
        <w:spacing w:before="120" w:after="120"/>
        <w:ind w:left="1077"/>
        <w:rPr>
          <w:rFonts w:ascii="Gadugi" w:hAnsi="Gadugi" w:cs="Arial"/>
        </w:rPr>
      </w:pPr>
      <w:r w:rsidRPr="00187BC7">
        <w:rPr>
          <w:rFonts w:ascii="Gadugi" w:hAnsi="Gadugi" w:cs="Arial"/>
        </w:rPr>
        <w:t>In the case of exposure</w:t>
      </w:r>
      <w:r w:rsidR="00EC017C" w:rsidRPr="00187BC7">
        <w:rPr>
          <w:rFonts w:ascii="Gadugi" w:hAnsi="Gadugi" w:cs="Arial"/>
        </w:rPr>
        <w:t xml:space="preserve"> </w:t>
      </w:r>
      <w:r w:rsidR="003A4D24" w:rsidRPr="00187BC7">
        <w:rPr>
          <w:rFonts w:ascii="Gadugi" w:hAnsi="Gadugi" w:cs="Arial"/>
        </w:rPr>
        <w:t>(over the exposure standard</w:t>
      </w:r>
      <w:r w:rsidR="00EC017C" w:rsidRPr="00187BC7">
        <w:rPr>
          <w:rFonts w:ascii="Gadugi" w:hAnsi="Gadugi" w:cs="Arial"/>
        </w:rPr>
        <w:t>)</w:t>
      </w:r>
      <w:r w:rsidRPr="00187BC7">
        <w:rPr>
          <w:rFonts w:ascii="Gadugi" w:hAnsi="Gadugi" w:cs="Arial"/>
        </w:rPr>
        <w:t xml:space="preserve"> to any person from asbestos containing dust the following must occur:</w:t>
      </w:r>
    </w:p>
    <w:p w14:paraId="00293088" w14:textId="44653E24" w:rsidR="00EC017C" w:rsidRPr="00187BC7" w:rsidRDefault="00EC017C" w:rsidP="00C10155">
      <w:pPr>
        <w:pStyle w:val="ListParagraph"/>
        <w:numPr>
          <w:ilvl w:val="0"/>
          <w:numId w:val="2"/>
        </w:numPr>
        <w:spacing w:before="120" w:after="120"/>
        <w:rPr>
          <w:rFonts w:ascii="Gadugi" w:hAnsi="Gadugi" w:cs="Arial"/>
        </w:rPr>
      </w:pPr>
      <w:r w:rsidRPr="00187BC7">
        <w:rPr>
          <w:rFonts w:ascii="Gadugi" w:hAnsi="Gadugi" w:cs="Arial"/>
        </w:rPr>
        <w:t>contact Catholic Safety Health &amp; Welfare SA</w:t>
      </w:r>
      <w:r w:rsidR="007A5D65" w:rsidRPr="00187BC7">
        <w:rPr>
          <w:rFonts w:ascii="Gadugi" w:hAnsi="Gadugi" w:cs="Arial"/>
        </w:rPr>
        <w:t xml:space="preserve"> (CSHWSA)</w:t>
      </w:r>
      <w:r w:rsidRPr="00187BC7">
        <w:rPr>
          <w:rFonts w:ascii="Gadugi" w:hAnsi="Gadugi" w:cs="Arial"/>
        </w:rPr>
        <w:t xml:space="preserve"> immediately</w:t>
      </w:r>
    </w:p>
    <w:p w14:paraId="47377479" w14:textId="7B0DC2D1" w:rsidR="00E8077E" w:rsidRPr="00187BC7" w:rsidRDefault="00E8077E" w:rsidP="00C10155">
      <w:pPr>
        <w:pStyle w:val="ListParagraph"/>
        <w:numPr>
          <w:ilvl w:val="0"/>
          <w:numId w:val="2"/>
        </w:numPr>
        <w:spacing w:before="120" w:after="120"/>
        <w:rPr>
          <w:rFonts w:ascii="Gadugi" w:hAnsi="Gadugi" w:cs="Arial"/>
        </w:rPr>
      </w:pPr>
      <w:r w:rsidRPr="00187BC7">
        <w:rPr>
          <w:rFonts w:ascii="Gadugi" w:hAnsi="Gadugi" w:cs="Arial"/>
        </w:rPr>
        <w:t>send the person for medical treatment</w:t>
      </w:r>
    </w:p>
    <w:p w14:paraId="357C2019" w14:textId="59F7C0AA" w:rsidR="00E8077E" w:rsidRPr="00187BC7" w:rsidRDefault="000B2B5F" w:rsidP="00C10155">
      <w:pPr>
        <w:pStyle w:val="ListParagraph"/>
        <w:numPr>
          <w:ilvl w:val="0"/>
          <w:numId w:val="2"/>
        </w:numPr>
        <w:spacing w:before="120" w:after="120"/>
        <w:rPr>
          <w:rFonts w:ascii="Gadugi" w:hAnsi="Gadugi" w:cs="Arial"/>
        </w:rPr>
      </w:pPr>
      <w:r w:rsidRPr="00187BC7">
        <w:rPr>
          <w:rFonts w:ascii="Gadugi" w:hAnsi="Gadugi" w:cs="Arial"/>
        </w:rPr>
        <w:t>organise for health</w:t>
      </w:r>
      <w:r w:rsidR="00E8077E" w:rsidRPr="00187BC7">
        <w:rPr>
          <w:rFonts w:ascii="Gadugi" w:hAnsi="Gadugi" w:cs="Arial"/>
        </w:rPr>
        <w:t xml:space="preserve"> monitoring to be conducted as soon as possible</w:t>
      </w:r>
      <w:r w:rsidR="007F65DB" w:rsidRPr="00187BC7">
        <w:rPr>
          <w:rFonts w:ascii="Gadugi" w:hAnsi="Gadugi" w:cs="Arial"/>
        </w:rPr>
        <w:t xml:space="preserve"> and ensure all health monitoring requirements are met in line with the </w:t>
      </w:r>
      <w:hyperlink r:id="rId15" w:history="1">
        <w:r w:rsidR="007F65DB" w:rsidRPr="00187BC7">
          <w:rPr>
            <w:rStyle w:val="Hyperlink"/>
            <w:rFonts w:ascii="Gadugi" w:hAnsi="Gadugi" w:cs="Arial"/>
            <w:b/>
          </w:rPr>
          <w:t>Work Health &amp; Safety Regulations 2012 (SA)</w:t>
        </w:r>
      </w:hyperlink>
      <w:r w:rsidR="007F65DB" w:rsidRPr="00187BC7">
        <w:rPr>
          <w:rFonts w:ascii="Gadugi" w:hAnsi="Gadugi" w:cs="Arial"/>
        </w:rPr>
        <w:t>.</w:t>
      </w:r>
    </w:p>
    <w:p w14:paraId="75E834A6" w14:textId="10A7139A" w:rsidR="00E8077E" w:rsidRPr="00187BC7" w:rsidRDefault="00E8077E" w:rsidP="00C10155">
      <w:pPr>
        <w:pStyle w:val="ListParagraph"/>
        <w:numPr>
          <w:ilvl w:val="0"/>
          <w:numId w:val="2"/>
        </w:numPr>
        <w:spacing w:before="120" w:after="120"/>
        <w:rPr>
          <w:rFonts w:ascii="Gadugi" w:hAnsi="Gadugi" w:cs="Arial"/>
        </w:rPr>
      </w:pPr>
      <w:r w:rsidRPr="00187BC7">
        <w:rPr>
          <w:rFonts w:ascii="Gadugi" w:hAnsi="Gadugi" w:cs="Arial"/>
        </w:rPr>
        <w:t xml:space="preserve">record the exposure on the incident database and investigate the reason for exposure, identify the root causes and implement appropriate control measures. Refer to </w:t>
      </w:r>
      <w:hyperlink r:id="rId16" w:history="1">
        <w:r w:rsidR="00955CE8" w:rsidRPr="00187BC7">
          <w:rPr>
            <w:rStyle w:val="Hyperlink"/>
            <w:rFonts w:ascii="Gadugi" w:hAnsi="Gadugi" w:cs="Arial"/>
            <w:b/>
          </w:rPr>
          <w:t xml:space="preserve">Incident Reporting &amp; </w:t>
        </w:r>
        <w:r w:rsidRPr="00187BC7">
          <w:rPr>
            <w:rStyle w:val="Hyperlink"/>
            <w:rFonts w:ascii="Gadugi" w:hAnsi="Gadugi" w:cs="Arial"/>
            <w:b/>
          </w:rPr>
          <w:t>Investigation Procedure</w:t>
        </w:r>
        <w:r w:rsidR="00955CE8" w:rsidRPr="00187BC7">
          <w:rPr>
            <w:rStyle w:val="Hyperlink"/>
            <w:rFonts w:ascii="Gadugi" w:hAnsi="Gadugi" w:cs="Arial"/>
            <w:b/>
          </w:rPr>
          <w:t xml:space="preserve"> </w:t>
        </w:r>
        <w:r w:rsidRPr="00187BC7">
          <w:rPr>
            <w:rStyle w:val="Hyperlink"/>
            <w:rFonts w:ascii="Gadugi" w:hAnsi="Gadugi" w:cs="Arial"/>
            <w:b/>
          </w:rPr>
          <w:t>(2)</w:t>
        </w:r>
      </w:hyperlink>
    </w:p>
    <w:p w14:paraId="6838AEC7" w14:textId="30FACE44" w:rsidR="00E8077E" w:rsidRPr="00187BC7" w:rsidRDefault="00E8077E" w:rsidP="00C10155">
      <w:pPr>
        <w:pStyle w:val="ListParagraph"/>
        <w:numPr>
          <w:ilvl w:val="0"/>
          <w:numId w:val="2"/>
        </w:numPr>
        <w:spacing w:before="120" w:after="120"/>
        <w:rPr>
          <w:rFonts w:ascii="Gadugi" w:hAnsi="Gadugi" w:cs="Arial"/>
        </w:rPr>
      </w:pPr>
      <w:r w:rsidRPr="00187BC7">
        <w:rPr>
          <w:rFonts w:ascii="Gadugi" w:hAnsi="Gadugi" w:cs="Arial"/>
        </w:rPr>
        <w:t xml:space="preserve">record the persons details on the </w:t>
      </w:r>
      <w:hyperlink r:id="rId17" w:history="1">
        <w:r w:rsidRPr="00187BC7">
          <w:rPr>
            <w:rStyle w:val="Hyperlink"/>
            <w:rFonts w:ascii="Gadugi" w:hAnsi="Gadugi" w:cs="Arial"/>
            <w:b/>
          </w:rPr>
          <w:t>National Asbestos Exposure</w:t>
        </w:r>
      </w:hyperlink>
      <w:r w:rsidR="00CC38D5" w:rsidRPr="00187BC7">
        <w:rPr>
          <w:rStyle w:val="Hyperlink"/>
          <w:rFonts w:ascii="Gadugi" w:hAnsi="Gadugi" w:cs="Arial"/>
          <w:b/>
        </w:rPr>
        <w:t xml:space="preserve"> Register</w:t>
      </w:r>
      <w:r w:rsidR="00A63171" w:rsidRPr="00187BC7">
        <w:rPr>
          <w:rFonts w:ascii="Gadugi" w:hAnsi="Gadugi" w:cs="Arial"/>
        </w:rPr>
        <w:t>.</w:t>
      </w:r>
    </w:p>
    <w:p w14:paraId="10156207" w14:textId="77777777" w:rsidR="00770CF0" w:rsidRPr="00187BC7" w:rsidRDefault="005B0BD3" w:rsidP="00C10155">
      <w:pPr>
        <w:pStyle w:val="Heading2"/>
        <w:keepNext w:val="0"/>
        <w:keepLines w:val="0"/>
        <w:numPr>
          <w:ilvl w:val="1"/>
          <w:numId w:val="3"/>
        </w:numPr>
        <w:spacing w:before="120" w:after="120"/>
        <w:ind w:left="1080"/>
        <w:rPr>
          <w:rStyle w:val="Emphasis"/>
          <w:rFonts w:ascii="Gadugi" w:eastAsiaTheme="minorHAnsi" w:hAnsi="Gadugi" w:cs="Arial"/>
          <w:b/>
          <w:i w:val="0"/>
          <w:color w:val="auto"/>
          <w:sz w:val="22"/>
          <w:szCs w:val="22"/>
        </w:rPr>
      </w:pPr>
      <w:bookmarkStart w:id="32" w:name="_Controls"/>
      <w:bookmarkStart w:id="33" w:name="_Toc39134900"/>
      <w:bookmarkStart w:id="34" w:name="_Toc39481820"/>
      <w:bookmarkStart w:id="35" w:name="_Hlk129958977"/>
      <w:bookmarkStart w:id="36" w:name="_Toc135811944"/>
      <w:bookmarkEnd w:id="32"/>
      <w:r w:rsidRPr="00187BC7">
        <w:rPr>
          <w:rStyle w:val="Emphasis"/>
          <w:rFonts w:ascii="Gadugi" w:eastAsiaTheme="minorHAnsi" w:hAnsi="Gadugi" w:cs="Arial"/>
          <w:b/>
          <w:i w:val="0"/>
          <w:color w:val="auto"/>
          <w:sz w:val="22"/>
          <w:szCs w:val="22"/>
        </w:rPr>
        <w:lastRenderedPageBreak/>
        <w:t>Controls</w:t>
      </w:r>
      <w:bookmarkStart w:id="37" w:name="_Asbestos_register"/>
      <w:bookmarkStart w:id="38" w:name="_Toc39134901"/>
      <w:bookmarkEnd w:id="33"/>
      <w:bookmarkEnd w:id="34"/>
      <w:bookmarkEnd w:id="37"/>
      <w:bookmarkEnd w:id="36"/>
    </w:p>
    <w:p w14:paraId="1F5E6602" w14:textId="77777777" w:rsidR="00B44271" w:rsidRPr="00187BC7" w:rsidRDefault="001F0900" w:rsidP="0037020A">
      <w:pPr>
        <w:pStyle w:val="Heading3"/>
        <w:spacing w:before="120" w:after="120"/>
        <w:ind w:left="1928" w:hanging="851"/>
        <w:rPr>
          <w:rStyle w:val="Emphasis"/>
          <w:rFonts w:ascii="Gadugi" w:hAnsi="Gadugi"/>
          <w:i w:val="0"/>
          <w:iCs w:val="0"/>
        </w:rPr>
      </w:pPr>
      <w:bookmarkStart w:id="39" w:name="_Toc39481821"/>
      <w:bookmarkStart w:id="40" w:name="_Toc135811945"/>
      <w:bookmarkEnd w:id="35"/>
      <w:r w:rsidRPr="00187BC7">
        <w:rPr>
          <w:rStyle w:val="Emphasis"/>
          <w:rFonts w:ascii="Gadugi" w:hAnsi="Gadugi"/>
          <w:i w:val="0"/>
          <w:iCs w:val="0"/>
        </w:rPr>
        <w:t>Asbestos register</w:t>
      </w:r>
      <w:bookmarkEnd w:id="38"/>
      <w:bookmarkEnd w:id="39"/>
      <w:bookmarkEnd w:id="40"/>
    </w:p>
    <w:p w14:paraId="037C2ECD" w14:textId="57CDF0F6" w:rsidR="00B44271" w:rsidRPr="00187BC7" w:rsidRDefault="001074F5" w:rsidP="0037020A">
      <w:pPr>
        <w:spacing w:before="120" w:after="120"/>
        <w:ind w:left="1928"/>
        <w:rPr>
          <w:rFonts w:ascii="Gadugi" w:hAnsi="Gadugi" w:cs="Arial"/>
        </w:rPr>
      </w:pPr>
      <w:r w:rsidRPr="00187BC7">
        <w:rPr>
          <w:rFonts w:ascii="Gadugi" w:hAnsi="Gadugi" w:cs="Arial"/>
        </w:rPr>
        <w:t xml:space="preserve">Persons Conducting a Business or Undertaking (PCBU) must ensure an asbestos register is prepared by a competent person and kept at the workplace. </w:t>
      </w:r>
      <w:r w:rsidR="00955CE8" w:rsidRPr="00187BC7">
        <w:rPr>
          <w:rFonts w:ascii="Gadugi" w:hAnsi="Gadugi" w:cs="Arial"/>
        </w:rPr>
        <w:t>An a</w:t>
      </w:r>
      <w:r w:rsidR="00B44271" w:rsidRPr="00187BC7">
        <w:rPr>
          <w:rFonts w:ascii="Gadugi" w:hAnsi="Gadugi" w:cs="Arial"/>
        </w:rPr>
        <w:t>sbestos register is a document that lists all identified (or assumed) asbestos in a workplace. The asbestos register is intended to ensure workers and others in the workplace do not a</w:t>
      </w:r>
      <w:r w:rsidR="00391CA7" w:rsidRPr="00187BC7">
        <w:rPr>
          <w:rFonts w:ascii="Gadugi" w:hAnsi="Gadugi" w:cs="Arial"/>
        </w:rPr>
        <w:t xml:space="preserve">ccidently disturb asbestos. </w:t>
      </w:r>
      <w:r w:rsidR="00B44271" w:rsidRPr="00187BC7">
        <w:rPr>
          <w:rFonts w:ascii="Gadugi" w:hAnsi="Gadugi" w:cs="Arial"/>
        </w:rPr>
        <w:t>The asbestos register must be maintained</w:t>
      </w:r>
      <w:r w:rsidR="00903767" w:rsidRPr="00187BC7">
        <w:rPr>
          <w:rFonts w:ascii="Gadugi" w:hAnsi="Gadugi" w:cs="Arial"/>
        </w:rPr>
        <w:t xml:space="preserve"> t</w:t>
      </w:r>
      <w:r w:rsidR="00B44271" w:rsidRPr="00187BC7">
        <w:rPr>
          <w:rFonts w:ascii="Gadugi" w:hAnsi="Gadugi" w:cs="Arial"/>
        </w:rPr>
        <w:t>o ensure the information in the register is up to date</w:t>
      </w:r>
      <w:r w:rsidR="00425671" w:rsidRPr="00187BC7">
        <w:rPr>
          <w:rFonts w:ascii="Gadugi" w:hAnsi="Gadugi" w:cs="Arial"/>
        </w:rPr>
        <w:t xml:space="preserve"> and reviewed and updated at least five (5) yearly by a competent person</w:t>
      </w:r>
      <w:r w:rsidR="00B44271" w:rsidRPr="00187BC7">
        <w:rPr>
          <w:rFonts w:ascii="Gadugi" w:hAnsi="Gadugi" w:cs="Arial"/>
        </w:rPr>
        <w:t>.</w:t>
      </w:r>
    </w:p>
    <w:p w14:paraId="0E8EC56F" w14:textId="77777777" w:rsidR="00A63171" w:rsidRPr="00187BC7" w:rsidRDefault="001074F5" w:rsidP="00A63171">
      <w:pPr>
        <w:spacing w:before="120" w:after="120"/>
        <w:ind w:left="1928"/>
        <w:rPr>
          <w:rFonts w:ascii="Gadugi" w:hAnsi="Gadugi"/>
        </w:rPr>
      </w:pPr>
      <w:r w:rsidRPr="00187BC7">
        <w:rPr>
          <w:rFonts w:ascii="Gadugi" w:hAnsi="Gadugi"/>
        </w:rPr>
        <w:t>The asbestos register is a document that lists all identified (or assumed) asbestos in a workplace. The asbestos register must</w:t>
      </w:r>
      <w:r w:rsidR="00A63171" w:rsidRPr="00187BC7">
        <w:rPr>
          <w:rFonts w:ascii="Gadugi" w:hAnsi="Gadugi"/>
        </w:rPr>
        <w:t xml:space="preserve"> </w:t>
      </w:r>
      <w:r w:rsidRPr="00187BC7">
        <w:rPr>
          <w:rFonts w:ascii="Gadugi" w:hAnsi="Gadugi"/>
        </w:rPr>
        <w:t xml:space="preserve">record any asbestos or ACM that has been identified or is likely to be present at the workplace from time to time. This would include: </w:t>
      </w:r>
    </w:p>
    <w:p w14:paraId="3B45BF94" w14:textId="77777777" w:rsidR="00A63171" w:rsidRPr="00187BC7" w:rsidRDefault="001074F5" w:rsidP="00C10155">
      <w:pPr>
        <w:pStyle w:val="ListParagraph"/>
        <w:numPr>
          <w:ilvl w:val="0"/>
          <w:numId w:val="10"/>
        </w:numPr>
        <w:spacing w:before="120" w:after="120"/>
        <w:rPr>
          <w:rFonts w:ascii="Gadugi" w:hAnsi="Gadugi"/>
        </w:rPr>
      </w:pPr>
      <w:r w:rsidRPr="00187BC7">
        <w:rPr>
          <w:rFonts w:ascii="Gadugi" w:hAnsi="Gadugi"/>
        </w:rPr>
        <w:t xml:space="preserve">the date on which the asbestos or ACM was identified (or assumed) </w:t>
      </w:r>
    </w:p>
    <w:p w14:paraId="2904122D" w14:textId="1F555433" w:rsidR="00A63171" w:rsidRPr="00187BC7" w:rsidRDefault="001074F5" w:rsidP="00C10155">
      <w:pPr>
        <w:pStyle w:val="ListParagraph"/>
        <w:numPr>
          <w:ilvl w:val="0"/>
          <w:numId w:val="10"/>
        </w:numPr>
        <w:spacing w:before="120" w:after="120"/>
        <w:rPr>
          <w:rFonts w:ascii="Gadugi" w:hAnsi="Gadugi"/>
        </w:rPr>
      </w:pPr>
      <w:r w:rsidRPr="00187BC7">
        <w:rPr>
          <w:rFonts w:ascii="Gadugi" w:hAnsi="Gadugi"/>
        </w:rPr>
        <w:t xml:space="preserve">the location, </w:t>
      </w:r>
      <w:r w:rsidR="00A63171" w:rsidRPr="00187BC7">
        <w:rPr>
          <w:rFonts w:ascii="Gadugi" w:hAnsi="Gadugi"/>
        </w:rPr>
        <w:t>type,</w:t>
      </w:r>
      <w:r w:rsidRPr="00187BC7">
        <w:rPr>
          <w:rFonts w:ascii="Gadugi" w:hAnsi="Gadugi"/>
        </w:rPr>
        <w:t xml:space="preserve"> and condition of the asbestos; or − state that no asbestos or ACM has been identified at the workplace if the person knows that: </w:t>
      </w:r>
    </w:p>
    <w:p w14:paraId="688159A2" w14:textId="77777777" w:rsidR="00A63171" w:rsidRPr="00187BC7" w:rsidRDefault="001074F5" w:rsidP="00C10155">
      <w:pPr>
        <w:pStyle w:val="ListParagraph"/>
        <w:numPr>
          <w:ilvl w:val="0"/>
          <w:numId w:val="10"/>
        </w:numPr>
        <w:spacing w:before="120" w:after="120"/>
        <w:rPr>
          <w:rFonts w:ascii="Gadugi" w:hAnsi="Gadugi"/>
        </w:rPr>
      </w:pPr>
      <w:r w:rsidRPr="00187BC7">
        <w:rPr>
          <w:rFonts w:ascii="Gadugi" w:hAnsi="Gadugi"/>
        </w:rPr>
        <w:t xml:space="preserve">asbestos or ACM has not been identified (or assumed) to be present at the workplace, and </w:t>
      </w:r>
    </w:p>
    <w:p w14:paraId="641258B6" w14:textId="719E8B51" w:rsidR="001074F5" w:rsidRPr="00187BC7" w:rsidRDefault="001074F5" w:rsidP="00C10155">
      <w:pPr>
        <w:pStyle w:val="ListParagraph"/>
        <w:numPr>
          <w:ilvl w:val="0"/>
          <w:numId w:val="10"/>
        </w:numPr>
        <w:spacing w:before="120" w:after="120"/>
        <w:rPr>
          <w:rFonts w:ascii="Gadugi" w:hAnsi="Gadugi"/>
        </w:rPr>
      </w:pPr>
      <w:r w:rsidRPr="00187BC7">
        <w:rPr>
          <w:rFonts w:ascii="Gadugi" w:hAnsi="Gadugi"/>
        </w:rPr>
        <w:t>asbestos or ACM is not likely to be present from time to time at the workplace.</w:t>
      </w:r>
    </w:p>
    <w:p w14:paraId="6CFA0D2E" w14:textId="6DA32A31" w:rsidR="00B44271" w:rsidRPr="00187BC7" w:rsidRDefault="001074F5" w:rsidP="00A63171">
      <w:pPr>
        <w:spacing w:before="120" w:after="120"/>
        <w:ind w:left="1928"/>
        <w:rPr>
          <w:rFonts w:ascii="Gadugi" w:hAnsi="Gadugi" w:cs="Arial"/>
        </w:rPr>
      </w:pPr>
      <w:r w:rsidRPr="00187BC7">
        <w:rPr>
          <w:rFonts w:ascii="Gadugi" w:hAnsi="Gadugi"/>
        </w:rPr>
        <w:t xml:space="preserve">A comprehensive asbestos register may also include: − details of any asbestos assumed to be in the workplace − results of any analysis that confirms a material at the workplace is or is not asbestos − dates when the identification was carried out − details of inaccessible areas, and − details of any past asbestos removal work. It may also be useful to attach photographs or drawings to visually show the location of the asbestos or ACM in the workplace. </w:t>
      </w:r>
      <w:r w:rsidR="00B44271" w:rsidRPr="00187BC7">
        <w:rPr>
          <w:rFonts w:ascii="Gadugi" w:hAnsi="Gadugi" w:cs="Arial"/>
        </w:rPr>
        <w:t>be reviewed and where necessary revised by the PCBU (or a competent</w:t>
      </w:r>
      <w:r w:rsidR="00955CE8" w:rsidRPr="00187BC7">
        <w:rPr>
          <w:rFonts w:ascii="Gadugi" w:hAnsi="Gadugi" w:cs="Arial"/>
        </w:rPr>
        <w:t xml:space="preserve"> person engaged by the PCBU) if</w:t>
      </w:r>
      <w:r w:rsidR="00A63171" w:rsidRPr="00187BC7">
        <w:rPr>
          <w:rFonts w:ascii="Gadugi" w:hAnsi="Gadugi" w:cs="Arial"/>
        </w:rPr>
        <w:t>:</w:t>
      </w:r>
    </w:p>
    <w:p w14:paraId="4FD896DF" w14:textId="74661851" w:rsidR="00B44271" w:rsidRPr="00187BC7" w:rsidRDefault="00B44271" w:rsidP="00C10155">
      <w:pPr>
        <w:pStyle w:val="ListParagraph"/>
        <w:numPr>
          <w:ilvl w:val="0"/>
          <w:numId w:val="11"/>
        </w:numPr>
        <w:spacing w:before="120" w:after="120"/>
        <w:rPr>
          <w:rFonts w:ascii="Gadugi" w:hAnsi="Gadugi" w:cs="Arial"/>
        </w:rPr>
      </w:pPr>
      <w:r w:rsidRPr="00187BC7">
        <w:rPr>
          <w:rFonts w:ascii="Gadugi" w:hAnsi="Gadugi" w:cs="Arial"/>
        </w:rPr>
        <w:t>the asbestos management plan is reviewed</w:t>
      </w:r>
    </w:p>
    <w:p w14:paraId="4320B7E9" w14:textId="0BBFDCFB" w:rsidR="00B44271" w:rsidRPr="00187BC7" w:rsidRDefault="00B44271" w:rsidP="00C10155">
      <w:pPr>
        <w:pStyle w:val="ListParagraph"/>
        <w:numPr>
          <w:ilvl w:val="0"/>
          <w:numId w:val="11"/>
        </w:numPr>
        <w:spacing w:before="120" w:after="120"/>
        <w:rPr>
          <w:rFonts w:ascii="Gadugi" w:hAnsi="Gadugi" w:cs="Arial"/>
        </w:rPr>
      </w:pPr>
      <w:r w:rsidRPr="00187BC7">
        <w:rPr>
          <w:rFonts w:ascii="Gadugi" w:hAnsi="Gadugi" w:cs="Arial"/>
        </w:rPr>
        <w:t>further asbestos or ACM is identified at the workplace</w:t>
      </w:r>
    </w:p>
    <w:p w14:paraId="593C49BF" w14:textId="0A22C0BD" w:rsidR="00B44271" w:rsidRPr="00187BC7" w:rsidRDefault="00B44271" w:rsidP="00C10155">
      <w:pPr>
        <w:pStyle w:val="ListParagraph"/>
        <w:numPr>
          <w:ilvl w:val="0"/>
          <w:numId w:val="11"/>
        </w:numPr>
        <w:spacing w:before="120" w:after="120"/>
        <w:rPr>
          <w:rFonts w:ascii="Gadugi" w:hAnsi="Gadugi" w:cs="Arial"/>
        </w:rPr>
      </w:pPr>
      <w:r w:rsidRPr="00187BC7">
        <w:rPr>
          <w:rFonts w:ascii="Gadugi" w:hAnsi="Gadugi" w:cs="Arial"/>
        </w:rPr>
        <w:t>asbestos is removed from or disturbed, seal</w:t>
      </w:r>
      <w:r w:rsidR="00955CE8" w:rsidRPr="00187BC7">
        <w:rPr>
          <w:rFonts w:ascii="Gadugi" w:hAnsi="Gadugi" w:cs="Arial"/>
        </w:rPr>
        <w:t>ed or enclosed at the workplace</w:t>
      </w:r>
      <w:r w:rsidRPr="00187BC7">
        <w:rPr>
          <w:rFonts w:ascii="Gadugi" w:hAnsi="Gadugi" w:cs="Arial"/>
        </w:rPr>
        <w:t xml:space="preserve"> or</w:t>
      </w:r>
    </w:p>
    <w:p w14:paraId="78E617FF" w14:textId="77777777" w:rsidR="00B44271" w:rsidRPr="00187BC7" w:rsidRDefault="00B44271" w:rsidP="00C10155">
      <w:pPr>
        <w:pStyle w:val="ListParagraph"/>
        <w:numPr>
          <w:ilvl w:val="0"/>
          <w:numId w:val="11"/>
        </w:numPr>
        <w:spacing w:before="120" w:after="120"/>
        <w:rPr>
          <w:rFonts w:ascii="Gadugi" w:hAnsi="Gadugi" w:cs="Arial"/>
        </w:rPr>
      </w:pPr>
      <w:r w:rsidRPr="00187BC7">
        <w:rPr>
          <w:rFonts w:ascii="Gadugi" w:hAnsi="Gadugi" w:cs="Arial"/>
        </w:rPr>
        <w:t>refurbishment or demolition work is to be undertaken</w:t>
      </w:r>
      <w:r w:rsidR="00253C92" w:rsidRPr="00187BC7">
        <w:rPr>
          <w:rFonts w:ascii="Gadugi" w:hAnsi="Gadugi" w:cs="Arial"/>
        </w:rPr>
        <w:t>.</w:t>
      </w:r>
    </w:p>
    <w:p w14:paraId="2E339C41" w14:textId="5A8D3EE8" w:rsidR="00B44271" w:rsidRPr="00187BC7" w:rsidRDefault="00955CE8" w:rsidP="0093346F">
      <w:pPr>
        <w:spacing w:before="120" w:after="120"/>
        <w:ind w:left="1928"/>
        <w:rPr>
          <w:rFonts w:ascii="Gadugi" w:hAnsi="Gadugi" w:cs="Arial"/>
        </w:rPr>
      </w:pPr>
      <w:r w:rsidRPr="00187BC7">
        <w:rPr>
          <w:rFonts w:ascii="Gadugi" w:hAnsi="Gadugi" w:cs="Arial"/>
        </w:rPr>
        <w:t>be readily accessible to</w:t>
      </w:r>
    </w:p>
    <w:p w14:paraId="0CFE44F4" w14:textId="77B32D2F" w:rsidR="00B44271" w:rsidRPr="00187BC7" w:rsidRDefault="00B44271" w:rsidP="00C10155">
      <w:pPr>
        <w:pStyle w:val="ListParagraph"/>
        <w:numPr>
          <w:ilvl w:val="0"/>
          <w:numId w:val="12"/>
        </w:numPr>
        <w:spacing w:before="120" w:after="120"/>
        <w:rPr>
          <w:rFonts w:ascii="Gadugi" w:hAnsi="Gadugi" w:cs="Arial"/>
        </w:rPr>
      </w:pPr>
      <w:r w:rsidRPr="00187BC7">
        <w:rPr>
          <w:rFonts w:ascii="Gadugi" w:hAnsi="Gadugi" w:cs="Arial"/>
        </w:rPr>
        <w:t>a worker who has carried out, carries out or intends to carry out work at the workplace</w:t>
      </w:r>
    </w:p>
    <w:p w14:paraId="11A8083B" w14:textId="2FD95B49" w:rsidR="00B44271" w:rsidRPr="00187BC7" w:rsidRDefault="00B44271" w:rsidP="00C10155">
      <w:pPr>
        <w:pStyle w:val="ListParagraph"/>
        <w:numPr>
          <w:ilvl w:val="0"/>
          <w:numId w:val="12"/>
        </w:numPr>
        <w:spacing w:before="120" w:after="120"/>
        <w:rPr>
          <w:rFonts w:ascii="Gadugi" w:hAnsi="Gadugi" w:cs="Arial"/>
        </w:rPr>
      </w:pPr>
      <w:r w:rsidRPr="00187BC7">
        <w:rPr>
          <w:rFonts w:ascii="Gadugi" w:hAnsi="Gadugi" w:cs="Arial"/>
        </w:rPr>
        <w:t>health and safety representatives who represent workers that carry out or intend to carry out work at the workplace</w:t>
      </w:r>
    </w:p>
    <w:p w14:paraId="76506CC3" w14:textId="51677C92" w:rsidR="00B44271" w:rsidRPr="00187BC7" w:rsidRDefault="00B44271" w:rsidP="00C10155">
      <w:pPr>
        <w:pStyle w:val="ListParagraph"/>
        <w:numPr>
          <w:ilvl w:val="0"/>
          <w:numId w:val="12"/>
        </w:numPr>
        <w:spacing w:before="120" w:after="120"/>
        <w:rPr>
          <w:rFonts w:ascii="Gadugi" w:hAnsi="Gadugi" w:cs="Arial"/>
        </w:rPr>
      </w:pPr>
      <w:r w:rsidRPr="00187BC7">
        <w:rPr>
          <w:rFonts w:ascii="Gadugi" w:hAnsi="Gadugi" w:cs="Arial"/>
        </w:rPr>
        <w:lastRenderedPageBreak/>
        <w:t>a PCBU who has carried out, carries out or intends to c</w:t>
      </w:r>
      <w:r w:rsidR="00955CE8" w:rsidRPr="00187BC7">
        <w:rPr>
          <w:rFonts w:ascii="Gadugi" w:hAnsi="Gadugi" w:cs="Arial"/>
        </w:rPr>
        <w:t>arry out work at the workplace</w:t>
      </w:r>
      <w:r w:rsidR="0093346F" w:rsidRPr="00187BC7">
        <w:rPr>
          <w:rFonts w:ascii="Gadugi" w:hAnsi="Gadugi" w:cs="Arial"/>
        </w:rPr>
        <w:t xml:space="preserve"> </w:t>
      </w:r>
      <w:r w:rsidRPr="00187BC7">
        <w:rPr>
          <w:rFonts w:ascii="Gadugi" w:hAnsi="Gadugi" w:cs="Arial"/>
        </w:rPr>
        <w:t>and</w:t>
      </w:r>
    </w:p>
    <w:p w14:paraId="066970ED" w14:textId="0AF58457" w:rsidR="00B44271" w:rsidRPr="00187BC7" w:rsidRDefault="00B44271" w:rsidP="00C10155">
      <w:pPr>
        <w:pStyle w:val="ListParagraph"/>
        <w:numPr>
          <w:ilvl w:val="0"/>
          <w:numId w:val="12"/>
        </w:numPr>
        <w:spacing w:before="120" w:after="120"/>
        <w:rPr>
          <w:rFonts w:ascii="Gadugi" w:hAnsi="Gadugi" w:cs="Arial"/>
        </w:rPr>
      </w:pPr>
      <w:r w:rsidRPr="00187BC7">
        <w:rPr>
          <w:rFonts w:ascii="Gadugi" w:hAnsi="Gadugi" w:cs="Arial"/>
        </w:rPr>
        <w:t xml:space="preserve">a PCBU who has required, </w:t>
      </w:r>
      <w:r w:rsidR="0093346F" w:rsidRPr="00187BC7">
        <w:rPr>
          <w:rFonts w:ascii="Gadugi" w:hAnsi="Gadugi" w:cs="Arial"/>
        </w:rPr>
        <w:t>requires,</w:t>
      </w:r>
      <w:r w:rsidRPr="00187BC7">
        <w:rPr>
          <w:rFonts w:ascii="Gadugi" w:hAnsi="Gadugi" w:cs="Arial"/>
        </w:rPr>
        <w:t xml:space="preserve"> or intends to require work to be carried out at the workplace.</w:t>
      </w:r>
    </w:p>
    <w:p w14:paraId="161DDFC9" w14:textId="77777777" w:rsidR="00B44271" w:rsidRPr="00187BC7" w:rsidRDefault="0063707D" w:rsidP="0037020A">
      <w:pPr>
        <w:pStyle w:val="Heading3"/>
        <w:spacing w:before="120" w:after="120"/>
        <w:ind w:left="1928" w:hanging="851"/>
        <w:rPr>
          <w:rStyle w:val="Emphasis"/>
          <w:rFonts w:ascii="Gadugi" w:hAnsi="Gadugi"/>
          <w:i w:val="0"/>
          <w:iCs w:val="0"/>
        </w:rPr>
      </w:pPr>
      <w:bookmarkStart w:id="41" w:name="_Asbestos_Management_Plan"/>
      <w:bookmarkStart w:id="42" w:name="_Toc39134902"/>
      <w:bookmarkStart w:id="43" w:name="_Toc39481822"/>
      <w:bookmarkStart w:id="44" w:name="_Toc135811946"/>
      <w:bookmarkEnd w:id="41"/>
      <w:r w:rsidRPr="00187BC7">
        <w:rPr>
          <w:rStyle w:val="Emphasis"/>
          <w:rFonts w:ascii="Gadugi" w:hAnsi="Gadugi"/>
          <w:i w:val="0"/>
          <w:iCs w:val="0"/>
        </w:rPr>
        <w:t>Asbestos Management Plan</w:t>
      </w:r>
      <w:bookmarkEnd w:id="42"/>
      <w:bookmarkEnd w:id="43"/>
      <w:bookmarkEnd w:id="44"/>
    </w:p>
    <w:p w14:paraId="131ED187" w14:textId="77777777" w:rsidR="00253C92" w:rsidRPr="00187BC7" w:rsidRDefault="00B44271" w:rsidP="0037020A">
      <w:pPr>
        <w:spacing w:before="120" w:after="120"/>
        <w:ind w:left="1928"/>
        <w:rPr>
          <w:rFonts w:ascii="Gadugi" w:hAnsi="Gadugi" w:cs="Arial"/>
        </w:rPr>
      </w:pPr>
      <w:r w:rsidRPr="00187BC7">
        <w:rPr>
          <w:rFonts w:ascii="Gadugi" w:hAnsi="Gadugi" w:cs="Arial"/>
        </w:rPr>
        <w:t>A</w:t>
      </w:r>
      <w:r w:rsidR="00CF1CD8" w:rsidRPr="00187BC7">
        <w:rPr>
          <w:rFonts w:ascii="Gadugi" w:hAnsi="Gadugi" w:cs="Arial"/>
        </w:rPr>
        <w:t>n A</w:t>
      </w:r>
      <w:r w:rsidR="00091D9E" w:rsidRPr="00187BC7">
        <w:rPr>
          <w:rFonts w:ascii="Gadugi" w:hAnsi="Gadugi" w:cs="Arial"/>
        </w:rPr>
        <w:t xml:space="preserve">sbestos </w:t>
      </w:r>
      <w:r w:rsidR="00CF1CD8" w:rsidRPr="00187BC7">
        <w:rPr>
          <w:rFonts w:ascii="Gadugi" w:hAnsi="Gadugi" w:cs="Arial"/>
        </w:rPr>
        <w:t>M</w:t>
      </w:r>
      <w:r w:rsidR="00091D9E" w:rsidRPr="00187BC7">
        <w:rPr>
          <w:rFonts w:ascii="Gadugi" w:hAnsi="Gadugi" w:cs="Arial"/>
        </w:rPr>
        <w:t xml:space="preserve">anagement </w:t>
      </w:r>
      <w:r w:rsidR="00CF1CD8" w:rsidRPr="00187BC7">
        <w:rPr>
          <w:rFonts w:ascii="Gadugi" w:hAnsi="Gadugi" w:cs="Arial"/>
        </w:rPr>
        <w:t>P</w:t>
      </w:r>
      <w:r w:rsidR="00091D9E" w:rsidRPr="00187BC7">
        <w:rPr>
          <w:rFonts w:ascii="Gadugi" w:hAnsi="Gadugi" w:cs="Arial"/>
        </w:rPr>
        <w:t>lan (AMP)</w:t>
      </w:r>
      <w:r w:rsidRPr="00187BC7">
        <w:rPr>
          <w:rFonts w:ascii="Gadugi" w:hAnsi="Gadugi" w:cs="Arial"/>
        </w:rPr>
        <w:t xml:space="preserve"> sets out how asbestos or ACM that is identified at the workplace will be managed. Each worksite must develop a written </w:t>
      </w:r>
      <w:r w:rsidR="00391CA7" w:rsidRPr="00187BC7">
        <w:rPr>
          <w:rFonts w:ascii="Gadugi" w:hAnsi="Gadugi" w:cs="Arial"/>
        </w:rPr>
        <w:t>AMP</w:t>
      </w:r>
      <w:r w:rsidRPr="00187BC7">
        <w:rPr>
          <w:rFonts w:ascii="Gadugi" w:hAnsi="Gadugi" w:cs="Arial"/>
        </w:rPr>
        <w:t>. The AMP must include the following information:</w:t>
      </w:r>
    </w:p>
    <w:p w14:paraId="2058E1AA" w14:textId="3BD202ED" w:rsidR="00B44271" w:rsidRPr="00187BC7" w:rsidRDefault="00B44271" w:rsidP="00C10155">
      <w:pPr>
        <w:pStyle w:val="ListParagraph"/>
        <w:numPr>
          <w:ilvl w:val="0"/>
          <w:numId w:val="2"/>
        </w:numPr>
        <w:spacing w:before="120" w:after="120"/>
        <w:ind w:left="2285" w:hanging="357"/>
        <w:rPr>
          <w:rFonts w:ascii="Gadugi" w:hAnsi="Gadugi" w:cs="Arial"/>
        </w:rPr>
      </w:pPr>
      <w:r w:rsidRPr="00187BC7">
        <w:rPr>
          <w:rFonts w:ascii="Gadugi" w:hAnsi="Gadugi" w:cs="Arial"/>
        </w:rPr>
        <w:t>the identification of asbestos or ACM</w:t>
      </w:r>
    </w:p>
    <w:p w14:paraId="0CD60463" w14:textId="2C301560" w:rsidR="00B44271" w:rsidRPr="00187BC7" w:rsidRDefault="00B44271" w:rsidP="00C10155">
      <w:pPr>
        <w:pStyle w:val="ListParagraph"/>
        <w:numPr>
          <w:ilvl w:val="0"/>
          <w:numId w:val="2"/>
        </w:numPr>
        <w:spacing w:before="120" w:after="120"/>
        <w:ind w:left="2285" w:hanging="357"/>
        <w:rPr>
          <w:rFonts w:ascii="Gadugi" w:hAnsi="Gadugi" w:cs="Arial"/>
        </w:rPr>
      </w:pPr>
      <w:r w:rsidRPr="00187BC7">
        <w:rPr>
          <w:rFonts w:ascii="Gadugi" w:hAnsi="Gadugi" w:cs="Arial"/>
        </w:rPr>
        <w:t>decisions, and reasons for decisions, about the management of asbesto</w:t>
      </w:r>
      <w:r w:rsidR="00EF7C48" w:rsidRPr="00187BC7">
        <w:rPr>
          <w:rFonts w:ascii="Gadugi" w:hAnsi="Gadugi" w:cs="Arial"/>
        </w:rPr>
        <w:t>s</w:t>
      </w:r>
    </w:p>
    <w:p w14:paraId="09730456" w14:textId="77777777" w:rsidR="00B44271" w:rsidRPr="00187BC7" w:rsidRDefault="00B44271" w:rsidP="00C10155">
      <w:pPr>
        <w:pStyle w:val="ListParagraph"/>
        <w:numPr>
          <w:ilvl w:val="0"/>
          <w:numId w:val="2"/>
        </w:numPr>
        <w:spacing w:before="120" w:after="120"/>
        <w:ind w:left="2285" w:hanging="357"/>
        <w:rPr>
          <w:rFonts w:ascii="Gadugi" w:hAnsi="Gadugi" w:cs="Arial"/>
        </w:rPr>
      </w:pPr>
      <w:r w:rsidRPr="00187BC7">
        <w:rPr>
          <w:rFonts w:ascii="Gadugi" w:hAnsi="Gadugi" w:cs="Arial"/>
        </w:rPr>
        <w:t>procedures for detailing accidents, incidents or emergencies involving asbestos or ACM</w:t>
      </w:r>
      <w:r w:rsidR="00253C92" w:rsidRPr="00187BC7">
        <w:rPr>
          <w:rFonts w:ascii="Gadugi" w:hAnsi="Gadugi" w:cs="Arial"/>
        </w:rPr>
        <w:t>.</w:t>
      </w:r>
    </w:p>
    <w:p w14:paraId="13D7058A" w14:textId="6C47E57F" w:rsidR="002C1864" w:rsidRPr="00187BC7" w:rsidRDefault="00B44271" w:rsidP="0093346F">
      <w:pPr>
        <w:spacing w:before="120" w:after="120"/>
        <w:ind w:left="1800"/>
        <w:rPr>
          <w:rFonts w:ascii="Gadugi" w:hAnsi="Gadugi" w:cs="Arial"/>
        </w:rPr>
      </w:pPr>
      <w:r w:rsidRPr="00187BC7">
        <w:rPr>
          <w:rFonts w:ascii="Gadugi" w:hAnsi="Gadugi" w:cs="Arial"/>
        </w:rPr>
        <w:t>The AMP must be readily accessible to any worker who intends to carry out any asbestos work</w:t>
      </w:r>
      <w:r w:rsidR="0093346F" w:rsidRPr="00187BC7">
        <w:rPr>
          <w:rFonts w:ascii="Gadugi" w:hAnsi="Gadugi" w:cs="Arial"/>
        </w:rPr>
        <w:t xml:space="preserve"> </w:t>
      </w:r>
      <w:r w:rsidRPr="00187BC7">
        <w:rPr>
          <w:rFonts w:ascii="Gadugi" w:hAnsi="Gadugi" w:cs="Arial"/>
        </w:rPr>
        <w:t>an</w:t>
      </w:r>
      <w:r w:rsidR="00EF7C48" w:rsidRPr="00187BC7">
        <w:rPr>
          <w:rFonts w:ascii="Gadugi" w:hAnsi="Gadugi" w:cs="Arial"/>
        </w:rPr>
        <w:t>d</w:t>
      </w:r>
      <w:r w:rsidR="0093346F" w:rsidRPr="00187BC7">
        <w:rPr>
          <w:rFonts w:ascii="Gadugi" w:hAnsi="Gadugi" w:cs="Arial"/>
        </w:rPr>
        <w:t xml:space="preserve"> </w:t>
      </w:r>
      <w:r w:rsidRPr="00187BC7">
        <w:rPr>
          <w:rFonts w:ascii="Gadugi" w:hAnsi="Gadugi" w:cs="Arial"/>
        </w:rPr>
        <w:t xml:space="preserve">reviewed at least once every </w:t>
      </w:r>
      <w:r w:rsidR="00425671" w:rsidRPr="00187BC7">
        <w:rPr>
          <w:rFonts w:ascii="Gadugi" w:hAnsi="Gadugi" w:cs="Arial"/>
        </w:rPr>
        <w:t>five (</w:t>
      </w:r>
      <w:r w:rsidRPr="00187BC7">
        <w:rPr>
          <w:rFonts w:ascii="Gadugi" w:hAnsi="Gadugi" w:cs="Arial"/>
        </w:rPr>
        <w:t>5</w:t>
      </w:r>
      <w:r w:rsidR="00425671" w:rsidRPr="00187BC7">
        <w:rPr>
          <w:rFonts w:ascii="Gadugi" w:hAnsi="Gadugi" w:cs="Arial"/>
        </w:rPr>
        <w:t>)</w:t>
      </w:r>
      <w:r w:rsidRPr="00187BC7">
        <w:rPr>
          <w:rFonts w:ascii="Gadugi" w:hAnsi="Gadugi" w:cs="Arial"/>
        </w:rPr>
        <w:t xml:space="preserve"> years by </w:t>
      </w:r>
      <w:r w:rsidR="00694FA2" w:rsidRPr="00187BC7">
        <w:rPr>
          <w:rFonts w:ascii="Gadugi" w:hAnsi="Gadugi" w:cs="Arial"/>
        </w:rPr>
        <w:t>a competent</w:t>
      </w:r>
      <w:r w:rsidRPr="00187BC7">
        <w:rPr>
          <w:rFonts w:ascii="Gadugi" w:hAnsi="Gadugi" w:cs="Arial"/>
        </w:rPr>
        <w:t xml:space="preserve"> person</w:t>
      </w:r>
      <w:r w:rsidR="00694FA2" w:rsidRPr="00187BC7">
        <w:rPr>
          <w:rFonts w:ascii="Gadugi" w:hAnsi="Gadugi" w:cs="Arial"/>
        </w:rPr>
        <w:t>,</w:t>
      </w:r>
      <w:r w:rsidRPr="00187BC7">
        <w:rPr>
          <w:rFonts w:ascii="Gadugi" w:hAnsi="Gadugi" w:cs="Arial"/>
        </w:rPr>
        <w:t xml:space="preserve"> or when:</w:t>
      </w:r>
    </w:p>
    <w:p w14:paraId="3AFC4976" w14:textId="77777777" w:rsidR="00B44271" w:rsidRPr="00187BC7" w:rsidRDefault="00B44271" w:rsidP="00C10155">
      <w:pPr>
        <w:pStyle w:val="ListParagraph"/>
        <w:numPr>
          <w:ilvl w:val="0"/>
          <w:numId w:val="9"/>
        </w:numPr>
        <w:spacing w:before="120" w:after="120"/>
        <w:rPr>
          <w:rFonts w:ascii="Gadugi" w:hAnsi="Gadugi" w:cs="Arial"/>
        </w:rPr>
      </w:pPr>
      <w:r w:rsidRPr="00187BC7">
        <w:rPr>
          <w:rFonts w:ascii="Gadugi" w:hAnsi="Gadugi" w:cs="Arial"/>
        </w:rPr>
        <w:t>there is a review of the asbestos register or a control measure</w:t>
      </w:r>
    </w:p>
    <w:p w14:paraId="7B9B14E5" w14:textId="77777777" w:rsidR="00B44271" w:rsidRPr="00187BC7" w:rsidRDefault="00B44271" w:rsidP="00C10155">
      <w:pPr>
        <w:pStyle w:val="ListParagraph"/>
        <w:numPr>
          <w:ilvl w:val="0"/>
          <w:numId w:val="9"/>
        </w:numPr>
        <w:spacing w:before="120" w:after="120"/>
        <w:rPr>
          <w:rFonts w:ascii="Gadugi" w:hAnsi="Gadugi" w:cs="Arial"/>
        </w:rPr>
      </w:pPr>
      <w:r w:rsidRPr="00187BC7">
        <w:rPr>
          <w:rFonts w:ascii="Gadugi" w:hAnsi="Gadugi" w:cs="Arial"/>
        </w:rPr>
        <w:t>asbestos is removed from or disturbed, sealed or enclosed at the workplace</w:t>
      </w:r>
    </w:p>
    <w:p w14:paraId="077D9E04" w14:textId="77777777" w:rsidR="00B44271" w:rsidRPr="00187BC7" w:rsidRDefault="00B44271" w:rsidP="00C10155">
      <w:pPr>
        <w:pStyle w:val="ListParagraph"/>
        <w:numPr>
          <w:ilvl w:val="0"/>
          <w:numId w:val="9"/>
        </w:numPr>
        <w:spacing w:before="120" w:after="120"/>
        <w:rPr>
          <w:rFonts w:ascii="Gadugi" w:hAnsi="Gadugi" w:cs="Arial"/>
        </w:rPr>
      </w:pPr>
      <w:r w:rsidRPr="00187BC7">
        <w:rPr>
          <w:rFonts w:ascii="Gadugi" w:hAnsi="Gadugi" w:cs="Arial"/>
        </w:rPr>
        <w:t>the plan is no longer adequate for managing asbe</w:t>
      </w:r>
      <w:r w:rsidR="002D2643" w:rsidRPr="00187BC7">
        <w:rPr>
          <w:rFonts w:ascii="Gadugi" w:hAnsi="Gadugi" w:cs="Arial"/>
        </w:rPr>
        <w:t>stos or ACM at the workplace.</w:t>
      </w:r>
    </w:p>
    <w:p w14:paraId="7923A6A3" w14:textId="77777777" w:rsidR="00B44271" w:rsidRPr="00187BC7" w:rsidRDefault="000002D0" w:rsidP="0037020A">
      <w:pPr>
        <w:spacing w:before="120" w:after="120"/>
        <w:ind w:left="1928"/>
        <w:rPr>
          <w:rFonts w:ascii="Gadugi" w:hAnsi="Gadugi" w:cs="Arial"/>
        </w:rPr>
      </w:pPr>
      <w:r w:rsidRPr="00187BC7">
        <w:rPr>
          <w:rFonts w:ascii="Gadugi" w:hAnsi="Gadugi" w:cs="Arial"/>
        </w:rPr>
        <w:t>A</w:t>
      </w:r>
      <w:r w:rsidR="00B44271" w:rsidRPr="00187BC7">
        <w:rPr>
          <w:rFonts w:ascii="Gadugi" w:hAnsi="Gadugi" w:cs="Arial"/>
        </w:rPr>
        <w:t xml:space="preserve"> sample </w:t>
      </w:r>
      <w:hyperlink r:id="rId18" w:history="1">
        <w:r w:rsidR="00B44271" w:rsidRPr="00187BC7">
          <w:rPr>
            <w:rStyle w:val="Hyperlink"/>
            <w:rFonts w:ascii="Gadugi" w:hAnsi="Gadugi" w:cs="Arial"/>
            <w:b/>
          </w:rPr>
          <w:t>A</w:t>
        </w:r>
        <w:r w:rsidR="00425671" w:rsidRPr="00187BC7">
          <w:rPr>
            <w:rStyle w:val="Hyperlink"/>
            <w:rFonts w:ascii="Gadugi" w:hAnsi="Gadugi" w:cs="Arial"/>
            <w:b/>
          </w:rPr>
          <w:t xml:space="preserve">sbestos </w:t>
        </w:r>
        <w:r w:rsidR="00B44271" w:rsidRPr="00187BC7">
          <w:rPr>
            <w:rStyle w:val="Hyperlink"/>
            <w:rFonts w:ascii="Gadugi" w:hAnsi="Gadugi" w:cs="Arial"/>
            <w:b/>
          </w:rPr>
          <w:t>M</w:t>
        </w:r>
        <w:r w:rsidR="00425671" w:rsidRPr="00187BC7">
          <w:rPr>
            <w:rStyle w:val="Hyperlink"/>
            <w:rFonts w:ascii="Gadugi" w:hAnsi="Gadugi" w:cs="Arial"/>
            <w:b/>
          </w:rPr>
          <w:t xml:space="preserve">anagement </w:t>
        </w:r>
        <w:r w:rsidR="00B44271" w:rsidRPr="00187BC7">
          <w:rPr>
            <w:rStyle w:val="Hyperlink"/>
            <w:rFonts w:ascii="Gadugi" w:hAnsi="Gadugi" w:cs="Arial"/>
            <w:b/>
          </w:rPr>
          <w:t>P</w:t>
        </w:r>
        <w:r w:rsidR="000A3E8D" w:rsidRPr="00187BC7">
          <w:rPr>
            <w:rStyle w:val="Hyperlink"/>
            <w:rFonts w:ascii="Gadugi" w:hAnsi="Gadugi" w:cs="Arial"/>
            <w:b/>
          </w:rPr>
          <w:t>lan (006T</w:t>
        </w:r>
        <w:r w:rsidR="00425671" w:rsidRPr="00187BC7">
          <w:rPr>
            <w:rStyle w:val="Hyperlink"/>
            <w:rFonts w:ascii="Gadugi" w:hAnsi="Gadugi" w:cs="Arial"/>
            <w:b/>
          </w:rPr>
          <w:t>)</w:t>
        </w:r>
      </w:hyperlink>
      <w:r w:rsidRPr="00187BC7">
        <w:rPr>
          <w:rFonts w:ascii="Gadugi" w:hAnsi="Gadugi" w:cs="Arial"/>
        </w:rPr>
        <w:t xml:space="preserve"> is available</w:t>
      </w:r>
      <w:r w:rsidR="00B44271" w:rsidRPr="00187BC7">
        <w:rPr>
          <w:rFonts w:ascii="Gadugi" w:hAnsi="Gadugi" w:cs="Arial"/>
        </w:rPr>
        <w:t>.</w:t>
      </w:r>
    </w:p>
    <w:p w14:paraId="67BCBB57" w14:textId="77777777" w:rsidR="00B44271" w:rsidRPr="00187BC7" w:rsidRDefault="00B44271" w:rsidP="0037020A">
      <w:pPr>
        <w:spacing w:before="120" w:after="120"/>
        <w:ind w:left="1928"/>
        <w:rPr>
          <w:rFonts w:ascii="Gadugi" w:hAnsi="Gadugi" w:cs="Arial"/>
        </w:rPr>
      </w:pPr>
      <w:r w:rsidRPr="00187BC7">
        <w:rPr>
          <w:rFonts w:ascii="Gadugi" w:hAnsi="Gadugi" w:cs="Arial"/>
        </w:rPr>
        <w:t xml:space="preserve">For further information relating to the requirement for an AMP refer to: </w:t>
      </w:r>
      <w:hyperlink r:id="rId19" w:history="1">
        <w:r w:rsidRPr="00187BC7">
          <w:rPr>
            <w:rStyle w:val="Hyperlink"/>
            <w:rFonts w:ascii="Gadugi" w:hAnsi="Gadugi" w:cs="Arial"/>
            <w:b/>
          </w:rPr>
          <w:t>How to Manage and Control Asbestos in the Workplace.</w:t>
        </w:r>
      </w:hyperlink>
    </w:p>
    <w:p w14:paraId="4E6BE9D2" w14:textId="77777777" w:rsidR="00B44271" w:rsidRPr="00187BC7" w:rsidRDefault="0063707D" w:rsidP="0037020A">
      <w:pPr>
        <w:pStyle w:val="Heading3"/>
        <w:spacing w:before="120" w:after="120"/>
        <w:ind w:left="1928" w:hanging="851"/>
        <w:rPr>
          <w:rFonts w:ascii="Gadugi" w:hAnsi="Gadugi"/>
        </w:rPr>
      </w:pPr>
      <w:bookmarkStart w:id="45" w:name="_Inspection/labels"/>
      <w:bookmarkStart w:id="46" w:name="_Toc39134903"/>
      <w:bookmarkStart w:id="47" w:name="_Toc39481823"/>
      <w:bookmarkStart w:id="48" w:name="_Toc135811947"/>
      <w:bookmarkEnd w:id="45"/>
      <w:r w:rsidRPr="00187BC7">
        <w:rPr>
          <w:rFonts w:ascii="Gadugi" w:hAnsi="Gadugi"/>
        </w:rPr>
        <w:t>Inspection</w:t>
      </w:r>
      <w:r w:rsidR="00425671" w:rsidRPr="00187BC7">
        <w:rPr>
          <w:rFonts w:ascii="Gadugi" w:hAnsi="Gadugi"/>
        </w:rPr>
        <w:t xml:space="preserve"> </w:t>
      </w:r>
      <w:r w:rsidRPr="00187BC7">
        <w:rPr>
          <w:rFonts w:ascii="Gadugi" w:hAnsi="Gadugi"/>
        </w:rPr>
        <w:t>/</w:t>
      </w:r>
      <w:r w:rsidR="00425671" w:rsidRPr="00187BC7">
        <w:rPr>
          <w:rFonts w:ascii="Gadugi" w:hAnsi="Gadugi"/>
        </w:rPr>
        <w:t xml:space="preserve"> </w:t>
      </w:r>
      <w:r w:rsidRPr="00187BC7">
        <w:rPr>
          <w:rFonts w:ascii="Gadugi" w:hAnsi="Gadugi"/>
        </w:rPr>
        <w:t>labels</w:t>
      </w:r>
      <w:bookmarkEnd w:id="46"/>
      <w:bookmarkEnd w:id="47"/>
      <w:bookmarkEnd w:id="48"/>
    </w:p>
    <w:p w14:paraId="1CF608BD" w14:textId="77777777" w:rsidR="000002D0" w:rsidRPr="00187BC7" w:rsidRDefault="00EC2DC6" w:rsidP="0037020A">
      <w:pPr>
        <w:spacing w:before="120" w:after="120"/>
        <w:ind w:left="1928"/>
        <w:rPr>
          <w:rFonts w:ascii="Gadugi" w:hAnsi="Gadugi" w:cs="Arial"/>
        </w:rPr>
      </w:pPr>
      <w:r w:rsidRPr="00187BC7">
        <w:rPr>
          <w:rFonts w:ascii="Gadugi" w:hAnsi="Gadugi" w:cs="Arial"/>
        </w:rPr>
        <w:t>All identified ACM must be in</w:t>
      </w:r>
      <w:r w:rsidR="00DB6AB7" w:rsidRPr="00187BC7">
        <w:rPr>
          <w:rFonts w:ascii="Gadugi" w:hAnsi="Gadugi" w:cs="Arial"/>
        </w:rPr>
        <w:t xml:space="preserve">spected annually and documented, either </w:t>
      </w:r>
      <w:r w:rsidRPr="00187BC7">
        <w:rPr>
          <w:rFonts w:ascii="Gadugi" w:hAnsi="Gadugi" w:cs="Arial"/>
        </w:rPr>
        <w:t xml:space="preserve">in the asbestos register </w:t>
      </w:r>
      <w:r w:rsidR="00DB6AB7" w:rsidRPr="00187BC7">
        <w:rPr>
          <w:rFonts w:ascii="Gadugi" w:hAnsi="Gadugi" w:cs="Arial"/>
        </w:rPr>
        <w:t xml:space="preserve">or the </w:t>
      </w:r>
      <w:hyperlink r:id="rId20" w:history="1">
        <w:r w:rsidRPr="00187BC7">
          <w:rPr>
            <w:rStyle w:val="Hyperlink"/>
            <w:rFonts w:ascii="Gadugi" w:hAnsi="Gadugi" w:cs="Arial"/>
            <w:b/>
          </w:rPr>
          <w:t>Asbestos Inspection Form</w:t>
        </w:r>
        <w:r w:rsidR="00425671" w:rsidRPr="00187BC7">
          <w:rPr>
            <w:rStyle w:val="Hyperlink"/>
            <w:rFonts w:ascii="Gadugi" w:hAnsi="Gadugi" w:cs="Arial"/>
            <w:b/>
          </w:rPr>
          <w:t xml:space="preserve"> (018F)</w:t>
        </w:r>
      </w:hyperlink>
      <w:r w:rsidRPr="00187BC7">
        <w:rPr>
          <w:rFonts w:ascii="Gadugi" w:hAnsi="Gadugi" w:cs="Arial"/>
        </w:rPr>
        <w:t xml:space="preserve"> to ensure that:</w:t>
      </w:r>
    </w:p>
    <w:p w14:paraId="25BA0045" w14:textId="1D3C3572" w:rsidR="00EC2DC6" w:rsidRPr="00187BC7" w:rsidRDefault="00EC2DC6" w:rsidP="00C10155">
      <w:pPr>
        <w:pStyle w:val="ListParagraph"/>
        <w:numPr>
          <w:ilvl w:val="0"/>
          <w:numId w:val="2"/>
        </w:numPr>
        <w:spacing w:before="120" w:after="120"/>
        <w:ind w:left="2285" w:hanging="357"/>
        <w:rPr>
          <w:rFonts w:ascii="Gadugi" w:hAnsi="Gadugi" w:cs="Arial"/>
        </w:rPr>
      </w:pPr>
      <w:r w:rsidRPr="00187BC7">
        <w:rPr>
          <w:rFonts w:ascii="Gadugi" w:hAnsi="Gadugi" w:cs="Arial"/>
        </w:rPr>
        <w:t>the ACM warning labels are in place and legible</w:t>
      </w:r>
    </w:p>
    <w:p w14:paraId="6BA92716" w14:textId="77777777" w:rsidR="00EC2DC6" w:rsidRPr="00187BC7" w:rsidRDefault="00EC2DC6" w:rsidP="00C10155">
      <w:pPr>
        <w:pStyle w:val="ListParagraph"/>
        <w:numPr>
          <w:ilvl w:val="0"/>
          <w:numId w:val="2"/>
        </w:numPr>
        <w:spacing w:before="120" w:after="120"/>
        <w:ind w:left="2285" w:hanging="357"/>
        <w:rPr>
          <w:rFonts w:ascii="Gadugi" w:hAnsi="Gadugi" w:cs="Arial"/>
        </w:rPr>
      </w:pPr>
      <w:r w:rsidRPr="00187BC7">
        <w:rPr>
          <w:rFonts w:ascii="Gadugi" w:hAnsi="Gadugi" w:cs="Arial"/>
        </w:rPr>
        <w:t>there is no damage or deterioration of the ACM.</w:t>
      </w:r>
    </w:p>
    <w:p w14:paraId="534D76E5" w14:textId="0A362EC9" w:rsidR="00096851" w:rsidRPr="00187BC7" w:rsidRDefault="00EC2DC6" w:rsidP="009B7E4C">
      <w:pPr>
        <w:spacing w:before="120" w:after="0"/>
        <w:ind w:left="1928"/>
        <w:rPr>
          <w:rFonts w:ascii="Gadugi" w:hAnsi="Gadugi" w:cs="Arial"/>
        </w:rPr>
      </w:pPr>
      <w:r w:rsidRPr="00187BC7">
        <w:rPr>
          <w:rFonts w:ascii="Gadugi" w:hAnsi="Gadugi" w:cs="Arial"/>
        </w:rPr>
        <w:t>It is recommended that digital photographs are taken of the ACM during each inspection.</w:t>
      </w:r>
      <w:r w:rsidR="00425671" w:rsidRPr="00187BC7">
        <w:rPr>
          <w:rFonts w:ascii="Gadugi" w:hAnsi="Gadugi" w:cs="Arial"/>
        </w:rPr>
        <w:t xml:space="preserve">  </w:t>
      </w:r>
      <w:r w:rsidR="00CD0BF2" w:rsidRPr="00187BC7">
        <w:rPr>
          <w:rFonts w:ascii="Gadugi" w:hAnsi="Gadugi" w:cs="Arial"/>
        </w:rPr>
        <w:t>L</w:t>
      </w:r>
      <w:r w:rsidR="000A5A82" w:rsidRPr="00187BC7">
        <w:rPr>
          <w:rFonts w:ascii="Gadugi" w:hAnsi="Gadugi" w:cs="Arial"/>
        </w:rPr>
        <w:t xml:space="preserve">abels </w:t>
      </w:r>
      <w:r w:rsidR="00165C4C" w:rsidRPr="00187BC7">
        <w:rPr>
          <w:rFonts w:ascii="Gadugi" w:hAnsi="Gadugi" w:cs="Arial"/>
        </w:rPr>
        <w:t xml:space="preserve">may </w:t>
      </w:r>
      <w:r w:rsidR="00CD0BF2" w:rsidRPr="00187BC7">
        <w:rPr>
          <w:rFonts w:ascii="Gadugi" w:hAnsi="Gadugi" w:cs="Arial"/>
        </w:rPr>
        <w:t xml:space="preserve">be affixed to all areas where asbestos material may exist, </w:t>
      </w:r>
      <w:r w:rsidR="0093346F" w:rsidRPr="00187BC7">
        <w:rPr>
          <w:rFonts w:ascii="Gadugi" w:hAnsi="Gadugi" w:cs="Arial"/>
        </w:rPr>
        <w:t>(e.g.,</w:t>
      </w:r>
      <w:r w:rsidR="00CD0BF2" w:rsidRPr="00187BC7">
        <w:rPr>
          <w:rFonts w:ascii="Gadugi" w:hAnsi="Gadugi" w:cs="Arial"/>
        </w:rPr>
        <w:t xml:space="preserve"> eaves, switchboards, floor lining etc.</w:t>
      </w:r>
      <w:r w:rsidR="00165C4C" w:rsidRPr="00187BC7">
        <w:rPr>
          <w:rFonts w:ascii="Gadugi" w:hAnsi="Gadugi" w:cs="Arial"/>
        </w:rPr>
        <w:t>,</w:t>
      </w:r>
      <w:r w:rsidR="0093346F" w:rsidRPr="00187BC7">
        <w:rPr>
          <w:rFonts w:ascii="Gadugi" w:hAnsi="Gadugi" w:cs="Arial"/>
        </w:rPr>
        <w:t>)</w:t>
      </w:r>
      <w:r w:rsidR="00165C4C" w:rsidRPr="00187BC7">
        <w:rPr>
          <w:rFonts w:ascii="Gadugi" w:hAnsi="Gadugi" w:cs="Arial"/>
        </w:rPr>
        <w:t xml:space="preserve"> </w:t>
      </w:r>
      <w:r w:rsidR="00D27C05" w:rsidRPr="00187BC7">
        <w:rPr>
          <w:rFonts w:ascii="Gadugi" w:hAnsi="Gadugi" w:cs="Arial"/>
        </w:rPr>
        <w:t>or</w:t>
      </w:r>
      <w:r w:rsidR="00165C4C" w:rsidRPr="00187BC7">
        <w:rPr>
          <w:rFonts w:ascii="Gadugi" w:hAnsi="Gadugi" w:cs="Arial"/>
        </w:rPr>
        <w:t xml:space="preserve"> have</w:t>
      </w:r>
      <w:r w:rsidR="00CB6506" w:rsidRPr="00187BC7">
        <w:rPr>
          <w:rFonts w:ascii="Gadugi" w:hAnsi="Gadugi" w:cs="Arial"/>
        </w:rPr>
        <w:t xml:space="preserve"> t</w:t>
      </w:r>
      <w:r w:rsidR="00F30783" w:rsidRPr="00187BC7">
        <w:rPr>
          <w:rFonts w:ascii="Gadugi" w:hAnsi="Gadugi" w:cs="Arial"/>
        </w:rPr>
        <w:t>he</w:t>
      </w:r>
      <w:r w:rsidR="00091D9E" w:rsidRPr="00187BC7">
        <w:rPr>
          <w:rFonts w:ascii="Gadugi" w:hAnsi="Gadugi" w:cs="Arial"/>
        </w:rPr>
        <w:t xml:space="preserve"> use of a single label </w:t>
      </w:r>
      <w:r w:rsidR="000A5A82" w:rsidRPr="00187BC7">
        <w:rPr>
          <w:rFonts w:ascii="Gadugi" w:hAnsi="Gadugi" w:cs="Arial"/>
        </w:rPr>
        <w:t>at the entrance to the site to indicate the presence of asbestos (it must be clear</w:t>
      </w:r>
      <w:r w:rsidR="00CD0BF2" w:rsidRPr="00187BC7">
        <w:rPr>
          <w:rFonts w:ascii="Gadugi" w:hAnsi="Gadugi" w:cs="Arial"/>
        </w:rPr>
        <w:t>ly visible</w:t>
      </w:r>
      <w:r w:rsidR="00173D2B" w:rsidRPr="00187BC7">
        <w:rPr>
          <w:rFonts w:ascii="Gadugi" w:hAnsi="Gadugi" w:cs="Arial"/>
        </w:rPr>
        <w:t>) and direct persons to the asbestos register prior to commencing work.</w:t>
      </w:r>
    </w:p>
    <w:p w14:paraId="5DD70B6D" w14:textId="39C6C50A" w:rsidR="000A5A82" w:rsidRPr="00187BC7" w:rsidRDefault="00096851" w:rsidP="0093346F">
      <w:pPr>
        <w:spacing w:before="120" w:after="120"/>
        <w:ind w:left="426"/>
        <w:jc w:val="both"/>
        <w:rPr>
          <w:rFonts w:ascii="Gadugi" w:hAnsi="Gadugi" w:cs="Arial"/>
          <w:noProof/>
          <w:lang w:eastAsia="en-AU"/>
        </w:rPr>
      </w:pPr>
      <w:r w:rsidRPr="00187BC7">
        <w:rPr>
          <w:rFonts w:ascii="Gadugi" w:hAnsi="Gadugi" w:cs="Arial"/>
          <w:noProof/>
          <w:lang w:eastAsia="en-AU"/>
        </w:rPr>
        <w:lastRenderedPageBreak/>
        <w:t xml:space="preserve"> </w:t>
      </w:r>
      <w:r w:rsidRPr="00187BC7">
        <w:rPr>
          <w:rFonts w:ascii="Gadugi" w:hAnsi="Gadugi" w:cs="Arial"/>
          <w:noProof/>
          <w:lang w:eastAsia="en-AU"/>
        </w:rPr>
        <w:drawing>
          <wp:inline distT="0" distB="0" distL="0" distR="0" wp14:anchorId="36D1A8F4" wp14:editId="795F8E74">
            <wp:extent cx="2790908" cy="184416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30268-Asbestos-Containing-Material-sign.png"/>
                    <pic:cNvPicPr/>
                  </pic:nvPicPr>
                  <pic:blipFill>
                    <a:blip r:embed="rId21">
                      <a:extLst>
                        <a:ext uri="{28A0092B-C50C-407E-A947-70E740481C1C}">
                          <a14:useLocalDpi xmlns:a14="http://schemas.microsoft.com/office/drawing/2010/main" val="0"/>
                        </a:ext>
                      </a:extLst>
                    </a:blip>
                    <a:stretch>
                      <a:fillRect/>
                    </a:stretch>
                  </pic:blipFill>
                  <pic:spPr>
                    <a:xfrm>
                      <a:off x="0" y="0"/>
                      <a:ext cx="2790908" cy="1844169"/>
                    </a:xfrm>
                    <a:prstGeom prst="rect">
                      <a:avLst/>
                    </a:prstGeom>
                  </pic:spPr>
                </pic:pic>
              </a:graphicData>
            </a:graphic>
          </wp:inline>
        </w:drawing>
      </w:r>
      <w:r w:rsidRPr="00187BC7">
        <w:rPr>
          <w:rFonts w:ascii="Gadugi" w:hAnsi="Gadugi" w:cs="Arial"/>
          <w:noProof/>
          <w:lang w:eastAsia="en-AU"/>
        </w:rPr>
        <w:drawing>
          <wp:inline distT="0" distB="0" distL="0" distR="0" wp14:anchorId="7E9E9CE7" wp14:editId="446742B0">
            <wp:extent cx="2407285" cy="1971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e-Extinguisher-Accessories-5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07285" cy="1971675"/>
                    </a:xfrm>
                    <a:prstGeom prst="rect">
                      <a:avLst/>
                    </a:prstGeom>
                  </pic:spPr>
                </pic:pic>
              </a:graphicData>
            </a:graphic>
          </wp:inline>
        </w:drawing>
      </w:r>
    </w:p>
    <w:p w14:paraId="1DDE4571" w14:textId="0B63FC1E" w:rsidR="005807DB" w:rsidRPr="00187BC7" w:rsidRDefault="00C10155" w:rsidP="00C10155">
      <w:pPr>
        <w:pStyle w:val="Heading2"/>
        <w:keepNext w:val="0"/>
        <w:keepLines w:val="0"/>
        <w:numPr>
          <w:ilvl w:val="1"/>
          <w:numId w:val="3"/>
        </w:numPr>
        <w:spacing w:before="120" w:after="120"/>
        <w:ind w:left="1077"/>
        <w:rPr>
          <w:rStyle w:val="Emphasis"/>
          <w:rFonts w:ascii="Gadugi" w:eastAsiaTheme="minorHAnsi" w:hAnsi="Gadugi" w:cs="Arial"/>
          <w:b/>
          <w:i w:val="0"/>
          <w:color w:val="auto"/>
          <w:sz w:val="22"/>
          <w:szCs w:val="22"/>
        </w:rPr>
      </w:pPr>
      <w:bookmarkStart w:id="49" w:name="_Toc135811948"/>
      <w:r w:rsidRPr="00187BC7">
        <w:rPr>
          <w:rStyle w:val="Emphasis"/>
          <w:rFonts w:ascii="Gadugi" w:eastAsiaTheme="minorHAnsi" w:hAnsi="Gadugi" w:cs="Arial"/>
          <w:b/>
          <w:i w:val="0"/>
          <w:color w:val="auto"/>
          <w:sz w:val="22"/>
          <w:szCs w:val="22"/>
        </w:rPr>
        <w:t>Removal / Disposal</w:t>
      </w:r>
      <w:bookmarkStart w:id="50" w:name="_Removal/disposal"/>
      <w:bookmarkStart w:id="51" w:name="_Friable_Asbestos"/>
      <w:bookmarkEnd w:id="50"/>
      <w:bookmarkEnd w:id="51"/>
      <w:bookmarkEnd w:id="49"/>
    </w:p>
    <w:p w14:paraId="731AC8A7" w14:textId="77777777" w:rsidR="00F04386" w:rsidRPr="00187BC7" w:rsidRDefault="00F04386" w:rsidP="0037020A">
      <w:pPr>
        <w:pStyle w:val="Heading3"/>
        <w:spacing w:before="120" w:after="120"/>
        <w:ind w:left="1928" w:hanging="851"/>
        <w:rPr>
          <w:rFonts w:ascii="Gadugi" w:hAnsi="Gadugi"/>
        </w:rPr>
      </w:pPr>
      <w:bookmarkStart w:id="52" w:name="_Toc39134905"/>
      <w:bookmarkStart w:id="53" w:name="_Toc39481825"/>
      <w:bookmarkStart w:id="54" w:name="_Toc135811949"/>
      <w:r w:rsidRPr="00187BC7">
        <w:rPr>
          <w:rFonts w:ascii="Gadugi" w:hAnsi="Gadugi"/>
        </w:rPr>
        <w:t>Asbestos Licence</w:t>
      </w:r>
      <w:bookmarkEnd w:id="54"/>
    </w:p>
    <w:p w14:paraId="6590AF3E" w14:textId="2BF85AB2" w:rsidR="00F04386" w:rsidRPr="00187BC7" w:rsidRDefault="00F04386" w:rsidP="00F04386">
      <w:pPr>
        <w:ind w:left="1928"/>
        <w:rPr>
          <w:rFonts w:ascii="Gadugi" w:hAnsi="Gadugi" w:cs="Arial"/>
        </w:rPr>
      </w:pPr>
      <w:r w:rsidRPr="00187BC7">
        <w:rPr>
          <w:rFonts w:ascii="Gadugi" w:hAnsi="Gadugi" w:cs="Arial"/>
        </w:rPr>
        <w:t xml:space="preserve">A PCBU who commissions the removal of asbestos at the workplace must ensure asbestos removal work is carried out only by a licenced asbestos </w:t>
      </w:r>
      <w:r w:rsidR="0093346F" w:rsidRPr="00187BC7">
        <w:rPr>
          <w:rFonts w:ascii="Gadugi" w:hAnsi="Gadugi" w:cs="Arial"/>
        </w:rPr>
        <w:t>removalist,</w:t>
      </w:r>
      <w:r w:rsidRPr="00187BC7">
        <w:rPr>
          <w:rFonts w:ascii="Gadugi" w:hAnsi="Gadugi" w:cs="Arial"/>
        </w:rPr>
        <w:t xml:space="preserve"> unless the WHS Regulations specify that a licence is not required</w:t>
      </w:r>
      <w:r w:rsidR="002E7AF4" w:rsidRPr="00187BC7">
        <w:rPr>
          <w:rFonts w:ascii="Gadugi" w:hAnsi="Gadugi" w:cs="Arial"/>
        </w:rPr>
        <w:t xml:space="preserve"> (less </w:t>
      </w:r>
      <w:r w:rsidR="004E2717" w:rsidRPr="00187BC7">
        <w:rPr>
          <w:rFonts w:ascii="Gadugi" w:hAnsi="Gadugi" w:cs="Arial"/>
        </w:rPr>
        <w:t>than</w:t>
      </w:r>
      <w:r w:rsidR="002E7AF4" w:rsidRPr="00187BC7">
        <w:rPr>
          <w:rFonts w:ascii="Gadugi" w:hAnsi="Gadugi" w:cs="Arial"/>
        </w:rPr>
        <w:t xml:space="preserve"> 10m</w:t>
      </w:r>
      <w:r w:rsidR="002E7AF4" w:rsidRPr="00187BC7">
        <w:rPr>
          <w:rFonts w:ascii="Gadugi" w:hAnsi="Gadugi" w:cs="Arial"/>
          <w:vertAlign w:val="superscript"/>
        </w:rPr>
        <w:t>2</w:t>
      </w:r>
      <w:r w:rsidR="002E7AF4" w:rsidRPr="00187BC7">
        <w:rPr>
          <w:rFonts w:ascii="Gadugi" w:hAnsi="Gadugi" w:cs="Arial"/>
        </w:rPr>
        <w:t>)</w:t>
      </w:r>
      <w:r w:rsidRPr="00187BC7">
        <w:rPr>
          <w:rFonts w:ascii="Gadugi" w:hAnsi="Gadugi" w:cs="Arial"/>
        </w:rPr>
        <w:t>.</w:t>
      </w:r>
    </w:p>
    <w:p w14:paraId="7A9FD209" w14:textId="77777777" w:rsidR="00F04386" w:rsidRPr="00187BC7" w:rsidRDefault="00F04386" w:rsidP="00F04386">
      <w:pPr>
        <w:ind w:left="1928"/>
        <w:rPr>
          <w:rFonts w:ascii="Gadugi" w:hAnsi="Gadugi" w:cs="Arial"/>
        </w:rPr>
      </w:pPr>
      <w:r w:rsidRPr="00187BC7">
        <w:rPr>
          <w:rFonts w:ascii="Gadugi" w:hAnsi="Gadugi" w:cs="Arial"/>
        </w:rPr>
        <w:t>There are two (2) types of licences: Class A and Class B.</w:t>
      </w:r>
    </w:p>
    <w:p w14:paraId="65D7BFC4" w14:textId="57C4B6F4" w:rsidR="00F04386" w:rsidRPr="00187BC7" w:rsidRDefault="00F04386" w:rsidP="00262760">
      <w:pPr>
        <w:ind w:left="1928"/>
        <w:rPr>
          <w:rFonts w:ascii="Gadugi" w:hAnsi="Gadugi" w:cs="Arial"/>
        </w:rPr>
      </w:pPr>
      <w:r w:rsidRPr="00187BC7">
        <w:rPr>
          <w:rFonts w:ascii="Gadugi" w:hAnsi="Gadugi" w:cs="Arial"/>
        </w:rPr>
        <w:t>Class A can remove any amount or quantity of asbestos or ACM</w:t>
      </w:r>
      <w:r w:rsidR="00EF7C48" w:rsidRPr="00187BC7">
        <w:rPr>
          <w:rFonts w:ascii="Gadugi" w:hAnsi="Gadugi" w:cs="Arial"/>
        </w:rPr>
        <w:t xml:space="preserve"> or ACD.</w:t>
      </w:r>
      <w:r w:rsidRPr="00187BC7">
        <w:rPr>
          <w:rFonts w:ascii="Gadugi" w:hAnsi="Gadugi" w:cs="Arial"/>
        </w:rPr>
        <w:t xml:space="preserve"> </w:t>
      </w:r>
    </w:p>
    <w:p w14:paraId="018EA22B" w14:textId="5D46593B" w:rsidR="00F04386" w:rsidRPr="00187BC7" w:rsidRDefault="00F04386" w:rsidP="00262760">
      <w:pPr>
        <w:ind w:left="1928"/>
        <w:rPr>
          <w:rFonts w:ascii="Gadugi" w:hAnsi="Gadugi" w:cs="Arial"/>
        </w:rPr>
      </w:pPr>
      <w:r w:rsidRPr="00187BC7">
        <w:rPr>
          <w:rFonts w:ascii="Gadugi" w:hAnsi="Gadugi" w:cs="Arial"/>
        </w:rPr>
        <w:t>Class B can remove</w:t>
      </w:r>
      <w:r w:rsidR="0093346F" w:rsidRPr="00187BC7">
        <w:rPr>
          <w:rFonts w:ascii="Gadugi" w:hAnsi="Gadugi" w:cs="Arial"/>
        </w:rPr>
        <w:t xml:space="preserve"> </w:t>
      </w:r>
      <w:r w:rsidRPr="00187BC7">
        <w:rPr>
          <w:rFonts w:ascii="Gadugi" w:hAnsi="Gadugi" w:cs="Arial"/>
        </w:rPr>
        <w:t xml:space="preserve">any amount of non-friable asbestos or ACM </w:t>
      </w:r>
      <w:r w:rsidR="00EF7C48" w:rsidRPr="00187BC7">
        <w:rPr>
          <w:rFonts w:ascii="Gadugi" w:hAnsi="Gadugi" w:cs="Arial"/>
        </w:rPr>
        <w:t xml:space="preserve">including </w:t>
      </w:r>
      <w:r w:rsidRPr="00187BC7">
        <w:rPr>
          <w:rFonts w:ascii="Gadugi" w:hAnsi="Gadugi" w:cs="Arial"/>
        </w:rPr>
        <w:t>associated</w:t>
      </w:r>
      <w:r w:rsidR="00092574" w:rsidRPr="00187BC7">
        <w:rPr>
          <w:rFonts w:ascii="Gadugi" w:hAnsi="Gadugi" w:cs="Arial"/>
        </w:rPr>
        <w:t xml:space="preserve"> ACD</w:t>
      </w:r>
      <w:r w:rsidRPr="00187BC7">
        <w:rPr>
          <w:rFonts w:ascii="Gadugi" w:hAnsi="Gadugi" w:cs="Arial"/>
        </w:rPr>
        <w:t>.</w:t>
      </w:r>
    </w:p>
    <w:p w14:paraId="57EFF7C1" w14:textId="77777777" w:rsidR="00AE7C3B" w:rsidRPr="00187BC7" w:rsidRDefault="0063707D" w:rsidP="0037020A">
      <w:pPr>
        <w:pStyle w:val="Heading3"/>
        <w:spacing w:before="120" w:after="120"/>
        <w:ind w:left="1928" w:hanging="851"/>
        <w:rPr>
          <w:rFonts w:ascii="Gadugi" w:hAnsi="Gadugi"/>
        </w:rPr>
      </w:pPr>
      <w:bookmarkStart w:id="55" w:name="_Toc135811950"/>
      <w:r w:rsidRPr="00187BC7">
        <w:rPr>
          <w:rFonts w:ascii="Gadugi" w:hAnsi="Gadugi"/>
        </w:rPr>
        <w:t>Friable Asbestos</w:t>
      </w:r>
      <w:bookmarkEnd w:id="52"/>
      <w:bookmarkEnd w:id="53"/>
      <w:bookmarkEnd w:id="55"/>
    </w:p>
    <w:p w14:paraId="2C00806E" w14:textId="49CDE8DC" w:rsidR="00391CA7" w:rsidRPr="00187BC7" w:rsidRDefault="00AE7C3B" w:rsidP="0037020A">
      <w:pPr>
        <w:spacing w:before="120" w:after="120"/>
        <w:ind w:left="1928"/>
        <w:rPr>
          <w:rFonts w:ascii="Gadugi" w:hAnsi="Gadugi" w:cs="Arial"/>
        </w:rPr>
      </w:pPr>
      <w:r w:rsidRPr="00187BC7">
        <w:rPr>
          <w:rFonts w:ascii="Gadugi" w:hAnsi="Gadugi" w:cs="Arial"/>
        </w:rPr>
        <w:t>Any asbestos containing material that is in a powder form or that can be crumbled, pulverised or reduced to a powder by hand pressure when dry, can only be removed by an A Gra</w:t>
      </w:r>
      <w:r w:rsidR="00EC017C" w:rsidRPr="00187BC7">
        <w:rPr>
          <w:rFonts w:ascii="Gadugi" w:hAnsi="Gadugi" w:cs="Arial"/>
        </w:rPr>
        <w:t xml:space="preserve">de licensed asbestos removalist and </w:t>
      </w:r>
      <w:r w:rsidR="003A4D24" w:rsidRPr="00187BC7">
        <w:rPr>
          <w:rFonts w:ascii="Gadugi" w:hAnsi="Gadugi" w:cs="Arial"/>
        </w:rPr>
        <w:t>air monitoring must be conducted by an independent licensed asbestos assessor,</w:t>
      </w:r>
      <w:r w:rsidR="00EC017C" w:rsidRPr="00187BC7">
        <w:rPr>
          <w:rFonts w:ascii="Gadugi" w:hAnsi="Gadugi" w:cs="Arial"/>
        </w:rPr>
        <w:t xml:space="preserve"> refer section </w:t>
      </w:r>
      <w:hyperlink w:anchor="_Air_monitoring" w:history="1">
        <w:r w:rsidR="00EC017C" w:rsidRPr="00187BC7">
          <w:rPr>
            <w:rStyle w:val="Hyperlink"/>
            <w:rFonts w:ascii="Gadugi" w:hAnsi="Gadugi" w:cs="Arial"/>
          </w:rPr>
          <w:t>5.4.7. Air monitoring</w:t>
        </w:r>
      </w:hyperlink>
      <w:r w:rsidR="00EC017C" w:rsidRPr="00187BC7">
        <w:rPr>
          <w:rFonts w:ascii="Gadugi" w:hAnsi="Gadugi" w:cs="Arial"/>
        </w:rPr>
        <w:t>.</w:t>
      </w:r>
    </w:p>
    <w:p w14:paraId="2A4BCEAF" w14:textId="208BD731" w:rsidR="00EC017C" w:rsidRPr="00187BC7" w:rsidRDefault="00EC017C" w:rsidP="00EC017C">
      <w:pPr>
        <w:pStyle w:val="Heading3"/>
        <w:numPr>
          <w:ilvl w:val="0"/>
          <w:numId w:val="0"/>
        </w:numPr>
        <w:ind w:left="1928"/>
        <w:rPr>
          <w:rFonts w:ascii="Gadugi" w:hAnsi="Gadugi"/>
          <w:b w:val="0"/>
        </w:rPr>
      </w:pPr>
      <w:bookmarkStart w:id="56" w:name="_Toc135811951"/>
      <w:r w:rsidRPr="00187BC7">
        <w:rPr>
          <w:rFonts w:ascii="Gadugi" w:hAnsi="Gadugi"/>
          <w:b w:val="0"/>
        </w:rPr>
        <w:t xml:space="preserve">If exposure is suspected refer to sections </w:t>
      </w:r>
      <w:hyperlink w:anchor="_Risk_of_exposure" w:history="1">
        <w:r w:rsidRPr="00187BC7">
          <w:rPr>
            <w:rStyle w:val="Hyperlink"/>
            <w:rFonts w:ascii="Gadugi" w:hAnsi="Gadugi"/>
            <w:b w:val="0"/>
          </w:rPr>
          <w:t xml:space="preserve">5.2 Risk </w:t>
        </w:r>
        <w:r w:rsidR="00187BC7" w:rsidRPr="00187BC7">
          <w:rPr>
            <w:rStyle w:val="Hyperlink"/>
            <w:rFonts w:ascii="Gadugi" w:hAnsi="Gadugi"/>
            <w:b w:val="0"/>
          </w:rPr>
          <w:t xml:space="preserve">of </w:t>
        </w:r>
        <w:r w:rsidRPr="00187BC7">
          <w:rPr>
            <w:rStyle w:val="Hyperlink"/>
            <w:rFonts w:ascii="Gadugi" w:hAnsi="Gadugi"/>
            <w:b w:val="0"/>
          </w:rPr>
          <w:t>exposure</w:t>
        </w:r>
      </w:hyperlink>
      <w:r w:rsidRPr="00187BC7">
        <w:rPr>
          <w:rFonts w:ascii="Gadugi" w:hAnsi="Gadugi"/>
          <w:b w:val="0"/>
        </w:rPr>
        <w:t xml:space="preserve"> &amp; </w:t>
      </w:r>
      <w:hyperlink w:anchor="_Discovery_of_/" w:history="1">
        <w:r w:rsidRPr="00187BC7">
          <w:rPr>
            <w:rStyle w:val="Hyperlink"/>
            <w:rFonts w:ascii="Gadugi" w:hAnsi="Gadugi"/>
            <w:b w:val="0"/>
          </w:rPr>
          <w:t>5.4.8 Discovery of / or Disturbance of ACM</w:t>
        </w:r>
      </w:hyperlink>
      <w:r w:rsidRPr="00187BC7">
        <w:rPr>
          <w:rFonts w:ascii="Gadugi" w:hAnsi="Gadugi"/>
          <w:b w:val="0"/>
        </w:rPr>
        <w:t>.</w:t>
      </w:r>
      <w:bookmarkEnd w:id="56"/>
    </w:p>
    <w:p w14:paraId="3944D76E" w14:textId="77777777" w:rsidR="00AE7C3B" w:rsidRPr="00187BC7" w:rsidRDefault="0063707D" w:rsidP="0037020A">
      <w:pPr>
        <w:pStyle w:val="Heading3"/>
        <w:spacing w:before="120" w:after="120"/>
        <w:ind w:left="1928" w:hanging="851"/>
        <w:rPr>
          <w:rFonts w:ascii="Gadugi" w:hAnsi="Gadugi"/>
        </w:rPr>
      </w:pPr>
      <w:bookmarkStart w:id="57" w:name="_Non-friable_asbestos_removal"/>
      <w:bookmarkStart w:id="58" w:name="_Toc39134906"/>
      <w:bookmarkStart w:id="59" w:name="_Toc39481826"/>
      <w:bookmarkStart w:id="60" w:name="_Toc135811952"/>
      <w:bookmarkEnd w:id="57"/>
      <w:r w:rsidRPr="00187BC7">
        <w:rPr>
          <w:rFonts w:ascii="Gadugi" w:hAnsi="Gadugi"/>
        </w:rPr>
        <w:t>Non-friable asbestos removal</w:t>
      </w:r>
      <w:bookmarkEnd w:id="58"/>
      <w:bookmarkEnd w:id="59"/>
      <w:bookmarkEnd w:id="60"/>
    </w:p>
    <w:p w14:paraId="0355CD58" w14:textId="77777777" w:rsidR="00AE7C3B" w:rsidRPr="00187BC7" w:rsidRDefault="00CB6506" w:rsidP="00C10155">
      <w:pPr>
        <w:pStyle w:val="ListParagraph"/>
        <w:numPr>
          <w:ilvl w:val="0"/>
          <w:numId w:val="2"/>
        </w:numPr>
        <w:spacing w:before="120" w:after="120"/>
        <w:ind w:left="2285" w:hanging="357"/>
        <w:rPr>
          <w:rFonts w:ascii="Gadugi" w:hAnsi="Gadugi" w:cs="Arial"/>
          <w:color w:val="002060"/>
        </w:rPr>
      </w:pPr>
      <w:r w:rsidRPr="00187BC7">
        <w:rPr>
          <w:rFonts w:ascii="Gadugi" w:hAnsi="Gadugi" w:cs="Arial"/>
        </w:rPr>
        <w:t>a</w:t>
      </w:r>
      <w:r w:rsidR="00AE7C3B" w:rsidRPr="00187BC7">
        <w:rPr>
          <w:rFonts w:ascii="Gadugi" w:hAnsi="Gadugi" w:cs="Arial"/>
        </w:rPr>
        <w:t>ny work undertaken on ACM must be in accordance with:</w:t>
      </w:r>
      <w:r w:rsidRPr="00187BC7">
        <w:rPr>
          <w:rFonts w:ascii="Gadugi" w:hAnsi="Gadugi" w:cs="Arial"/>
        </w:rPr>
        <w:t xml:space="preserve"> </w:t>
      </w:r>
      <w:hyperlink r:id="rId23" w:history="1">
        <w:r w:rsidR="00AE7C3B" w:rsidRPr="00187BC7">
          <w:rPr>
            <w:rFonts w:ascii="Gadugi" w:hAnsi="Gadugi" w:cs="Arial"/>
            <w:b/>
            <w:color w:val="0000FF"/>
            <w:u w:val="single"/>
          </w:rPr>
          <w:t>How to Manage and Control Asbestos in the Workplace</w:t>
        </w:r>
        <w:r w:rsidR="00AE7C3B" w:rsidRPr="00187BC7">
          <w:rPr>
            <w:rFonts w:ascii="Gadugi" w:hAnsi="Gadugi" w:cs="Arial"/>
            <w:color w:val="002060"/>
          </w:rPr>
          <w:t>.</w:t>
        </w:r>
      </w:hyperlink>
    </w:p>
    <w:p w14:paraId="0DB36A03" w14:textId="77777777" w:rsidR="00AE7C3B" w:rsidRPr="00187BC7" w:rsidRDefault="00CB6506" w:rsidP="00C10155">
      <w:pPr>
        <w:pStyle w:val="ListParagraph"/>
        <w:numPr>
          <w:ilvl w:val="0"/>
          <w:numId w:val="2"/>
        </w:numPr>
        <w:spacing w:before="120" w:after="120"/>
        <w:ind w:left="2285" w:hanging="357"/>
        <w:rPr>
          <w:rFonts w:ascii="Gadugi" w:hAnsi="Gadugi" w:cs="Arial"/>
          <w:color w:val="0000FF"/>
          <w:u w:val="single"/>
        </w:rPr>
      </w:pPr>
      <w:r w:rsidRPr="00187BC7">
        <w:rPr>
          <w:rFonts w:ascii="Gadugi" w:hAnsi="Gadugi" w:cs="Arial"/>
        </w:rPr>
        <w:t>ten (</w:t>
      </w:r>
      <w:r w:rsidR="00AE7C3B" w:rsidRPr="00187BC7">
        <w:rPr>
          <w:rFonts w:ascii="Gadugi" w:hAnsi="Gadugi" w:cs="Arial"/>
        </w:rPr>
        <w:t>10</w:t>
      </w:r>
      <w:r w:rsidRPr="00187BC7">
        <w:rPr>
          <w:rFonts w:ascii="Gadugi" w:hAnsi="Gadugi" w:cs="Arial"/>
        </w:rPr>
        <w:t>m</w:t>
      </w:r>
      <w:r w:rsidRPr="00187BC7">
        <w:rPr>
          <w:rFonts w:ascii="Gadugi" w:hAnsi="Gadugi" w:cs="Arial"/>
          <w:vertAlign w:val="superscript"/>
        </w:rPr>
        <w:t>2</w:t>
      </w:r>
      <w:r w:rsidRPr="00187BC7">
        <w:rPr>
          <w:rFonts w:ascii="Gadugi" w:hAnsi="Gadugi" w:cs="Arial"/>
        </w:rPr>
        <w:t>)</w:t>
      </w:r>
      <w:r w:rsidR="00AE7C3B" w:rsidRPr="00187BC7">
        <w:rPr>
          <w:rFonts w:ascii="Gadugi" w:hAnsi="Gadugi" w:cs="Arial"/>
        </w:rPr>
        <w:t xml:space="preserve"> square metres or less: (approximately the size of a small bathroom).  A licence is not required to remove </w:t>
      </w:r>
      <w:r w:rsidRPr="00187BC7">
        <w:rPr>
          <w:rFonts w:ascii="Gadugi" w:hAnsi="Gadugi" w:cs="Arial"/>
        </w:rPr>
        <w:t>ten (</w:t>
      </w:r>
      <w:r w:rsidR="00AE7C3B" w:rsidRPr="00187BC7">
        <w:rPr>
          <w:rFonts w:ascii="Gadugi" w:hAnsi="Gadugi" w:cs="Arial"/>
        </w:rPr>
        <w:t>10</w:t>
      </w:r>
      <w:r w:rsidRPr="00187BC7">
        <w:rPr>
          <w:rFonts w:ascii="Gadugi" w:hAnsi="Gadugi" w:cs="Arial"/>
        </w:rPr>
        <w:t>m</w:t>
      </w:r>
      <w:r w:rsidRPr="00187BC7">
        <w:rPr>
          <w:rFonts w:ascii="Gadugi" w:hAnsi="Gadugi" w:cs="Arial"/>
          <w:vertAlign w:val="superscript"/>
        </w:rPr>
        <w:t>2</w:t>
      </w:r>
      <w:r w:rsidRPr="00187BC7">
        <w:rPr>
          <w:rFonts w:ascii="Gadugi" w:hAnsi="Gadugi" w:cs="Arial"/>
        </w:rPr>
        <w:t>)</w:t>
      </w:r>
      <w:r w:rsidR="00AE7C3B" w:rsidRPr="00187BC7">
        <w:rPr>
          <w:rFonts w:ascii="Gadugi" w:hAnsi="Gadugi" w:cs="Arial"/>
        </w:rPr>
        <w:t xml:space="preserve"> square metres or less of ACM. For further information please refer to: </w:t>
      </w:r>
      <w:hyperlink r:id="rId24" w:history="1">
        <w:r w:rsidR="00AE7C3B" w:rsidRPr="00187BC7">
          <w:rPr>
            <w:rFonts w:ascii="Gadugi" w:hAnsi="Gadugi" w:cs="Arial"/>
            <w:b/>
            <w:color w:val="0000FF"/>
            <w:u w:val="single"/>
          </w:rPr>
          <w:t>How to Safely Remove Asbestos</w:t>
        </w:r>
        <w:r w:rsidR="00AE7C3B" w:rsidRPr="00187BC7">
          <w:rPr>
            <w:rFonts w:ascii="Gadugi" w:hAnsi="Gadugi" w:cs="Arial"/>
            <w:color w:val="0000FF"/>
            <w:u w:val="single"/>
          </w:rPr>
          <w:t>.</w:t>
        </w:r>
      </w:hyperlink>
    </w:p>
    <w:p w14:paraId="36F69BAE" w14:textId="27AB1A31" w:rsidR="00AE7C3B" w:rsidRPr="00187BC7" w:rsidRDefault="00CB6506" w:rsidP="00C10155">
      <w:pPr>
        <w:pStyle w:val="ListParagraph"/>
        <w:numPr>
          <w:ilvl w:val="0"/>
          <w:numId w:val="2"/>
        </w:numPr>
        <w:spacing w:before="120" w:after="120"/>
        <w:ind w:left="2285" w:hanging="357"/>
        <w:rPr>
          <w:rFonts w:ascii="Gadugi" w:hAnsi="Gadugi" w:cs="Arial"/>
        </w:rPr>
      </w:pPr>
      <w:r w:rsidRPr="00187BC7">
        <w:rPr>
          <w:rFonts w:ascii="Gadugi" w:hAnsi="Gadugi" w:cs="Arial"/>
        </w:rPr>
        <w:t>g</w:t>
      </w:r>
      <w:r w:rsidR="00AE7C3B" w:rsidRPr="00187BC7">
        <w:rPr>
          <w:rFonts w:ascii="Gadugi" w:hAnsi="Gadugi" w:cs="Arial"/>
        </w:rPr>
        <w:t xml:space="preserve">reater than </w:t>
      </w:r>
      <w:r w:rsidRPr="00187BC7">
        <w:rPr>
          <w:rFonts w:ascii="Gadugi" w:hAnsi="Gadugi" w:cs="Arial"/>
        </w:rPr>
        <w:t>ten (</w:t>
      </w:r>
      <w:r w:rsidR="00AE7C3B" w:rsidRPr="00187BC7">
        <w:rPr>
          <w:rFonts w:ascii="Gadugi" w:hAnsi="Gadugi" w:cs="Arial"/>
        </w:rPr>
        <w:t>10</w:t>
      </w:r>
      <w:r w:rsidRPr="00187BC7">
        <w:rPr>
          <w:rFonts w:ascii="Gadugi" w:hAnsi="Gadugi" w:cs="Arial"/>
        </w:rPr>
        <w:t>m</w:t>
      </w:r>
      <w:r w:rsidRPr="00187BC7">
        <w:rPr>
          <w:rFonts w:ascii="Gadugi" w:hAnsi="Gadugi" w:cs="Arial"/>
          <w:vertAlign w:val="superscript"/>
        </w:rPr>
        <w:t>2</w:t>
      </w:r>
      <w:r w:rsidRPr="00187BC7">
        <w:rPr>
          <w:rFonts w:ascii="Gadugi" w:hAnsi="Gadugi" w:cs="Arial"/>
        </w:rPr>
        <w:t>)</w:t>
      </w:r>
      <w:r w:rsidR="00AE7C3B" w:rsidRPr="00187BC7">
        <w:rPr>
          <w:rFonts w:ascii="Gadugi" w:hAnsi="Gadugi" w:cs="Arial"/>
        </w:rPr>
        <w:t xml:space="preserve"> square metres: The removal of asbestos greater than </w:t>
      </w:r>
      <w:r w:rsidRPr="00187BC7">
        <w:rPr>
          <w:rFonts w:ascii="Gadugi" w:hAnsi="Gadugi" w:cs="Arial"/>
        </w:rPr>
        <w:t>ten (</w:t>
      </w:r>
      <w:r w:rsidR="00AE7C3B" w:rsidRPr="00187BC7">
        <w:rPr>
          <w:rFonts w:ascii="Gadugi" w:hAnsi="Gadugi" w:cs="Arial"/>
        </w:rPr>
        <w:t>10</w:t>
      </w:r>
      <w:r w:rsidRPr="00187BC7">
        <w:rPr>
          <w:rFonts w:ascii="Gadugi" w:hAnsi="Gadugi" w:cs="Arial"/>
        </w:rPr>
        <w:t>m</w:t>
      </w:r>
      <w:r w:rsidRPr="00187BC7">
        <w:rPr>
          <w:rFonts w:ascii="Gadugi" w:hAnsi="Gadugi" w:cs="Arial"/>
          <w:vertAlign w:val="superscript"/>
        </w:rPr>
        <w:t>2</w:t>
      </w:r>
      <w:r w:rsidRPr="00187BC7">
        <w:rPr>
          <w:rFonts w:ascii="Gadugi" w:hAnsi="Gadugi" w:cs="Arial"/>
        </w:rPr>
        <w:t>)</w:t>
      </w:r>
      <w:r w:rsidR="00AE7C3B" w:rsidRPr="00187BC7">
        <w:rPr>
          <w:rFonts w:ascii="Gadugi" w:hAnsi="Gadugi" w:cs="Arial"/>
        </w:rPr>
        <w:t xml:space="preserve"> square metres must be carried out by a licensed asbestos removalist. For licensed removal work a clearance certificate is required before the work area can</w:t>
      </w:r>
      <w:r w:rsidRPr="00187BC7">
        <w:rPr>
          <w:rFonts w:ascii="Gadugi" w:hAnsi="Gadugi" w:cs="Arial"/>
        </w:rPr>
        <w:t xml:space="preserve"> be reoccupied for </w:t>
      </w:r>
      <w:r w:rsidRPr="00187BC7">
        <w:rPr>
          <w:rFonts w:ascii="Gadugi" w:hAnsi="Gadugi" w:cs="Arial"/>
        </w:rPr>
        <w:lastRenderedPageBreak/>
        <w:t>ordinary use;</w:t>
      </w:r>
      <w:r w:rsidR="00EC017C" w:rsidRPr="00187BC7">
        <w:rPr>
          <w:rFonts w:ascii="Gadugi" w:hAnsi="Gadugi" w:cs="Arial"/>
        </w:rPr>
        <w:t xml:space="preserve"> and </w:t>
      </w:r>
      <w:r w:rsidR="003A4D24" w:rsidRPr="00187BC7">
        <w:rPr>
          <w:rFonts w:ascii="Gadugi" w:hAnsi="Gadugi" w:cs="Arial"/>
        </w:rPr>
        <w:t>air monitoring must be conducted by an independent licensed asbestos assessor</w:t>
      </w:r>
      <w:r w:rsidR="00EC017C" w:rsidRPr="00187BC7">
        <w:rPr>
          <w:rFonts w:ascii="Gadugi" w:hAnsi="Gadugi" w:cs="Arial"/>
        </w:rPr>
        <w:t xml:space="preserve"> refer section </w:t>
      </w:r>
      <w:hyperlink w:anchor="_Discovery_of_ACM" w:history="1">
        <w:r w:rsidR="00EC017C" w:rsidRPr="00187BC7">
          <w:rPr>
            <w:rStyle w:val="Hyperlink"/>
            <w:rFonts w:ascii="Gadugi" w:hAnsi="Gadugi" w:cs="Arial"/>
          </w:rPr>
          <w:t>5.4.7. Air monitoring.</w:t>
        </w:r>
      </w:hyperlink>
    </w:p>
    <w:p w14:paraId="2DBF2A98" w14:textId="02A44174" w:rsidR="00AE7C3B" w:rsidRPr="00187BC7" w:rsidRDefault="00092574" w:rsidP="00C10155">
      <w:pPr>
        <w:pStyle w:val="ListParagraph"/>
        <w:numPr>
          <w:ilvl w:val="0"/>
          <w:numId w:val="2"/>
        </w:numPr>
        <w:spacing w:before="120" w:after="120"/>
        <w:ind w:left="2285" w:hanging="357"/>
        <w:rPr>
          <w:rFonts w:ascii="Gadugi" w:hAnsi="Gadugi" w:cs="Arial"/>
        </w:rPr>
      </w:pPr>
      <w:r w:rsidRPr="00187BC7">
        <w:rPr>
          <w:rFonts w:ascii="Gadugi" w:hAnsi="Gadugi" w:cs="Arial"/>
        </w:rPr>
        <w:t>a</w:t>
      </w:r>
      <w:r w:rsidR="00AE7C3B" w:rsidRPr="00187BC7">
        <w:rPr>
          <w:rFonts w:ascii="Gadugi" w:hAnsi="Gadugi" w:cs="Arial"/>
        </w:rPr>
        <w:t xml:space="preserve">sbestos Containing Dust (ACD): A Licence is not required to remove any ACD that is not more than a minor contamination and is associated with the removal </w:t>
      </w:r>
      <w:r w:rsidR="00CB6506" w:rsidRPr="00187BC7">
        <w:rPr>
          <w:rFonts w:ascii="Gadugi" w:hAnsi="Gadugi" w:cs="Arial"/>
        </w:rPr>
        <w:t xml:space="preserve">of ten (10m²) square metres </w:t>
      </w:r>
      <w:r w:rsidR="00AE7C3B" w:rsidRPr="00187BC7">
        <w:rPr>
          <w:rFonts w:ascii="Gadugi" w:hAnsi="Gadugi" w:cs="Arial"/>
        </w:rPr>
        <w:t>or less of non-friable asbestos.</w:t>
      </w:r>
    </w:p>
    <w:p w14:paraId="19D1CE88" w14:textId="2AB313F4" w:rsidR="00EC017C" w:rsidRPr="00187BC7" w:rsidRDefault="00EC017C" w:rsidP="00EC017C">
      <w:pPr>
        <w:pStyle w:val="Heading3"/>
        <w:numPr>
          <w:ilvl w:val="0"/>
          <w:numId w:val="0"/>
        </w:numPr>
        <w:ind w:left="1928"/>
        <w:rPr>
          <w:rFonts w:ascii="Gadugi" w:hAnsi="Gadugi"/>
          <w:b w:val="0"/>
        </w:rPr>
      </w:pPr>
      <w:bookmarkStart w:id="61" w:name="_Toc135811953"/>
      <w:r w:rsidRPr="00187BC7">
        <w:rPr>
          <w:rFonts w:ascii="Gadugi" w:hAnsi="Gadugi"/>
          <w:b w:val="0"/>
        </w:rPr>
        <w:t xml:space="preserve">If exposure is suspected refer to sections </w:t>
      </w:r>
      <w:hyperlink w:anchor="_Risk_of_exposure" w:history="1">
        <w:r w:rsidR="00187BC7" w:rsidRPr="00187BC7">
          <w:rPr>
            <w:rStyle w:val="Hyperlink"/>
            <w:rFonts w:ascii="Gadugi" w:hAnsi="Gadugi"/>
            <w:b w:val="0"/>
          </w:rPr>
          <w:t>5.2 Risk of exposure</w:t>
        </w:r>
      </w:hyperlink>
      <w:r w:rsidR="00187BC7" w:rsidRPr="00187BC7">
        <w:rPr>
          <w:rFonts w:ascii="Gadugi" w:hAnsi="Gadugi"/>
          <w:b w:val="0"/>
        </w:rPr>
        <w:t xml:space="preserve"> &amp; </w:t>
      </w:r>
      <w:hyperlink w:anchor="_Discovery_of_/" w:history="1">
        <w:r w:rsidR="00187BC7" w:rsidRPr="00187BC7">
          <w:rPr>
            <w:rStyle w:val="Hyperlink"/>
            <w:rFonts w:ascii="Gadugi" w:hAnsi="Gadugi"/>
            <w:b w:val="0"/>
          </w:rPr>
          <w:t>5.4.8 Discovery of / or Disturbance of ACM</w:t>
        </w:r>
      </w:hyperlink>
      <w:r w:rsidR="00187BC7" w:rsidRPr="00187BC7">
        <w:rPr>
          <w:rFonts w:ascii="Gadugi" w:hAnsi="Gadugi"/>
          <w:b w:val="0"/>
        </w:rPr>
        <w:t>.</w:t>
      </w:r>
      <w:bookmarkEnd w:id="61"/>
    </w:p>
    <w:p w14:paraId="20ECEB8F" w14:textId="77777777" w:rsidR="005B0BD3" w:rsidRPr="00187BC7" w:rsidRDefault="00AE7C3B" w:rsidP="0037020A">
      <w:pPr>
        <w:spacing w:before="120" w:after="120"/>
        <w:ind w:left="1928"/>
        <w:rPr>
          <w:rFonts w:ascii="Gadugi" w:hAnsi="Gadugi" w:cs="Arial"/>
        </w:rPr>
      </w:pPr>
      <w:r w:rsidRPr="00187BC7">
        <w:rPr>
          <w:rFonts w:ascii="Gadugi" w:hAnsi="Gadugi" w:cs="Arial"/>
        </w:rPr>
        <w:t xml:space="preserve">A current listing of licensed asbestos removalists can be obtained from the </w:t>
      </w:r>
      <w:hyperlink r:id="rId25" w:history="1">
        <w:r w:rsidRPr="00187BC7">
          <w:rPr>
            <w:rStyle w:val="Hyperlink"/>
            <w:rFonts w:ascii="Gadugi" w:hAnsi="Gadugi" w:cs="Arial"/>
            <w:b/>
          </w:rPr>
          <w:t>SafeWork SA website</w:t>
        </w:r>
        <w:r w:rsidRPr="00187BC7">
          <w:rPr>
            <w:rStyle w:val="Hyperlink"/>
            <w:rFonts w:ascii="Gadugi" w:hAnsi="Gadugi" w:cs="Arial"/>
          </w:rPr>
          <w:t>.</w:t>
        </w:r>
      </w:hyperlink>
      <w:r w:rsidRPr="00187BC7">
        <w:rPr>
          <w:rFonts w:ascii="Gadugi" w:hAnsi="Gadugi" w:cs="Arial"/>
        </w:rPr>
        <w:t xml:space="preserve"> </w:t>
      </w:r>
    </w:p>
    <w:p w14:paraId="3C15909C" w14:textId="77777777" w:rsidR="00AE7C3B" w:rsidRPr="00187BC7" w:rsidRDefault="001F0900" w:rsidP="0037020A">
      <w:pPr>
        <w:pStyle w:val="Heading3"/>
        <w:spacing w:before="120" w:after="120"/>
        <w:ind w:left="1928" w:hanging="851"/>
        <w:rPr>
          <w:rFonts w:ascii="Gadugi" w:hAnsi="Gadugi"/>
        </w:rPr>
      </w:pPr>
      <w:bookmarkStart w:id="62" w:name="_Asbestos_removal_control"/>
      <w:bookmarkStart w:id="63" w:name="_Toc39134907"/>
      <w:bookmarkStart w:id="64" w:name="_Toc39481827"/>
      <w:bookmarkStart w:id="65" w:name="_Toc135811954"/>
      <w:bookmarkEnd w:id="62"/>
      <w:r w:rsidRPr="00187BC7">
        <w:rPr>
          <w:rFonts w:ascii="Gadugi" w:hAnsi="Gadugi"/>
        </w:rPr>
        <w:t>Asbestos removal control plan</w:t>
      </w:r>
      <w:bookmarkEnd w:id="63"/>
      <w:bookmarkEnd w:id="64"/>
      <w:bookmarkEnd w:id="65"/>
    </w:p>
    <w:p w14:paraId="22598B56" w14:textId="77777777" w:rsidR="009A2CE1" w:rsidRPr="00187BC7" w:rsidRDefault="00AE7C3B" w:rsidP="0037020A">
      <w:pPr>
        <w:spacing w:before="120" w:after="120"/>
        <w:ind w:left="1928"/>
        <w:rPr>
          <w:rFonts w:ascii="Gadugi" w:hAnsi="Gadugi" w:cs="Arial"/>
        </w:rPr>
      </w:pPr>
      <w:r w:rsidRPr="00187BC7">
        <w:rPr>
          <w:rFonts w:ascii="Gadugi" w:hAnsi="Gadugi" w:cs="Arial"/>
        </w:rPr>
        <w:t>The asbestos removal control plan must be prepared by a licensed contractor prior to the asbestos removal. The asbestos removal control plan must:</w:t>
      </w:r>
    </w:p>
    <w:p w14:paraId="604333D6" w14:textId="6EDA1CC0" w:rsidR="00AE7C3B" w:rsidRPr="00187BC7" w:rsidRDefault="00AE7C3B" w:rsidP="00C10155">
      <w:pPr>
        <w:pStyle w:val="ListParagraph"/>
        <w:numPr>
          <w:ilvl w:val="0"/>
          <w:numId w:val="2"/>
        </w:numPr>
        <w:spacing w:before="120" w:after="120"/>
        <w:ind w:left="2285" w:hanging="357"/>
        <w:rPr>
          <w:rFonts w:ascii="Gadugi" w:hAnsi="Gadugi" w:cs="Arial"/>
        </w:rPr>
      </w:pPr>
      <w:r w:rsidRPr="00187BC7">
        <w:rPr>
          <w:rFonts w:ascii="Gadugi" w:hAnsi="Gadugi" w:cs="Arial"/>
        </w:rPr>
        <w:t>be kept at the workplace until the completion of the asbestos work</w:t>
      </w:r>
    </w:p>
    <w:p w14:paraId="0D289188" w14:textId="77777777" w:rsidR="00AE7C3B" w:rsidRPr="00187BC7" w:rsidRDefault="00AE7C3B" w:rsidP="00C10155">
      <w:pPr>
        <w:pStyle w:val="ListParagraph"/>
        <w:numPr>
          <w:ilvl w:val="0"/>
          <w:numId w:val="2"/>
        </w:numPr>
        <w:spacing w:before="120" w:after="120"/>
        <w:ind w:left="2285" w:hanging="357"/>
        <w:rPr>
          <w:rFonts w:ascii="Gadugi" w:hAnsi="Gadugi" w:cs="Arial"/>
        </w:rPr>
      </w:pPr>
      <w:r w:rsidRPr="00187BC7">
        <w:rPr>
          <w:rFonts w:ascii="Gadugi" w:hAnsi="Gadugi" w:cs="Arial"/>
        </w:rPr>
        <w:t>be readily accessible on-site for the duration of the licensed asbestos removal work to:</w:t>
      </w:r>
    </w:p>
    <w:p w14:paraId="6863BA63" w14:textId="1ED3711B" w:rsidR="00AE7C3B" w:rsidRPr="00187BC7" w:rsidRDefault="00AE7C3B" w:rsidP="00C10155">
      <w:pPr>
        <w:pStyle w:val="ListParagraph"/>
        <w:numPr>
          <w:ilvl w:val="3"/>
          <w:numId w:val="4"/>
        </w:numPr>
        <w:spacing w:before="120" w:after="120"/>
        <w:ind w:left="2642" w:hanging="357"/>
        <w:rPr>
          <w:rFonts w:ascii="Gadugi" w:hAnsi="Gadugi" w:cs="Arial"/>
        </w:rPr>
      </w:pPr>
      <w:r w:rsidRPr="00187BC7">
        <w:rPr>
          <w:rFonts w:ascii="Gadugi" w:hAnsi="Gadugi" w:cs="Arial"/>
        </w:rPr>
        <w:t>PCBU’s at the workplace</w:t>
      </w:r>
    </w:p>
    <w:p w14:paraId="54F259B4" w14:textId="77777777" w:rsidR="00AE7C3B" w:rsidRPr="00187BC7" w:rsidRDefault="00B5548E" w:rsidP="00C10155">
      <w:pPr>
        <w:pStyle w:val="ListParagraph"/>
        <w:numPr>
          <w:ilvl w:val="3"/>
          <w:numId w:val="4"/>
        </w:numPr>
        <w:spacing w:before="120" w:after="120"/>
        <w:ind w:left="2642" w:hanging="357"/>
        <w:rPr>
          <w:rFonts w:ascii="Gadugi" w:hAnsi="Gadugi" w:cs="Arial"/>
        </w:rPr>
      </w:pPr>
      <w:r w:rsidRPr="00187BC7">
        <w:rPr>
          <w:rFonts w:ascii="Gadugi" w:hAnsi="Gadugi" w:cs="Arial"/>
        </w:rPr>
        <w:t>w</w:t>
      </w:r>
      <w:r w:rsidR="00AE7C3B" w:rsidRPr="00187BC7">
        <w:rPr>
          <w:rFonts w:ascii="Gadugi" w:hAnsi="Gadugi" w:cs="Arial"/>
        </w:rPr>
        <w:t>orkers or their he</w:t>
      </w:r>
      <w:r w:rsidR="00CB6506" w:rsidRPr="00187BC7">
        <w:rPr>
          <w:rFonts w:ascii="Gadugi" w:hAnsi="Gadugi" w:cs="Arial"/>
        </w:rPr>
        <w:t>alth and safety representatives;</w:t>
      </w:r>
      <w:r w:rsidR="00AE7C3B" w:rsidRPr="00187BC7">
        <w:rPr>
          <w:rFonts w:ascii="Gadugi" w:hAnsi="Gadugi" w:cs="Arial"/>
        </w:rPr>
        <w:t xml:space="preserve"> and</w:t>
      </w:r>
    </w:p>
    <w:p w14:paraId="70684440" w14:textId="30A6CD1C" w:rsidR="00AE7C3B" w:rsidRPr="00187BC7" w:rsidRDefault="00B5548E" w:rsidP="00C10155">
      <w:pPr>
        <w:pStyle w:val="ListParagraph"/>
        <w:numPr>
          <w:ilvl w:val="3"/>
          <w:numId w:val="4"/>
        </w:numPr>
        <w:spacing w:before="120" w:after="120"/>
        <w:ind w:left="2642" w:hanging="357"/>
        <w:rPr>
          <w:rFonts w:ascii="Gadugi" w:hAnsi="Gadugi" w:cs="Arial"/>
        </w:rPr>
      </w:pPr>
      <w:r w:rsidRPr="00187BC7">
        <w:rPr>
          <w:rFonts w:ascii="Gadugi" w:hAnsi="Gadugi" w:cs="Arial"/>
        </w:rPr>
        <w:t>t</w:t>
      </w:r>
      <w:r w:rsidR="00AE7C3B" w:rsidRPr="00187BC7">
        <w:rPr>
          <w:rFonts w:ascii="Gadugi" w:hAnsi="Gadugi" w:cs="Arial"/>
        </w:rPr>
        <w:t>he occupants of the premises (if the work is carried out in residential premises)</w:t>
      </w:r>
    </w:p>
    <w:p w14:paraId="6B0F40BC" w14:textId="421A63FD" w:rsidR="007C5AFF" w:rsidRPr="00187BC7" w:rsidRDefault="00AE7C3B" w:rsidP="00C10155">
      <w:pPr>
        <w:pStyle w:val="ListParagraph"/>
        <w:numPr>
          <w:ilvl w:val="0"/>
          <w:numId w:val="2"/>
        </w:numPr>
        <w:spacing w:before="120" w:after="120"/>
        <w:ind w:left="2285" w:hanging="357"/>
        <w:rPr>
          <w:rFonts w:ascii="Gadugi" w:hAnsi="Gadugi" w:cs="Arial"/>
        </w:rPr>
      </w:pPr>
      <w:r w:rsidRPr="00187BC7">
        <w:rPr>
          <w:rFonts w:ascii="Gadugi" w:hAnsi="Gadugi" w:cs="Arial"/>
        </w:rPr>
        <w:t>be made available for inspection under the WHS Act.</w:t>
      </w:r>
    </w:p>
    <w:p w14:paraId="4333654E" w14:textId="77777777" w:rsidR="00AE7C3B" w:rsidRPr="00187BC7" w:rsidRDefault="001F0900" w:rsidP="0037020A">
      <w:pPr>
        <w:pStyle w:val="Heading3"/>
        <w:spacing w:before="120" w:after="120"/>
        <w:ind w:left="1928" w:hanging="851"/>
        <w:rPr>
          <w:rFonts w:ascii="Gadugi" w:hAnsi="Gadugi"/>
        </w:rPr>
      </w:pPr>
      <w:bookmarkStart w:id="66" w:name="_Informing_removal_of"/>
      <w:bookmarkStart w:id="67" w:name="_Toc39134908"/>
      <w:bookmarkStart w:id="68" w:name="_Toc39481828"/>
      <w:bookmarkStart w:id="69" w:name="_Toc135811955"/>
      <w:bookmarkEnd w:id="66"/>
      <w:r w:rsidRPr="00187BC7">
        <w:rPr>
          <w:rFonts w:ascii="Gadugi" w:hAnsi="Gadugi"/>
        </w:rPr>
        <w:t>Informing removal of asbestos</w:t>
      </w:r>
      <w:bookmarkEnd w:id="67"/>
      <w:bookmarkEnd w:id="68"/>
      <w:bookmarkEnd w:id="69"/>
    </w:p>
    <w:p w14:paraId="25C248AA" w14:textId="77777777" w:rsidR="00AE7C3B" w:rsidRPr="00187BC7" w:rsidRDefault="00AE7C3B" w:rsidP="0037020A">
      <w:pPr>
        <w:spacing w:before="120" w:after="120"/>
        <w:ind w:left="1928"/>
        <w:rPr>
          <w:rFonts w:ascii="Gadugi" w:hAnsi="Gadugi" w:cs="Arial"/>
        </w:rPr>
      </w:pPr>
      <w:r w:rsidRPr="00187BC7">
        <w:rPr>
          <w:rFonts w:ascii="Gadugi" w:hAnsi="Gadugi" w:cs="Arial"/>
        </w:rPr>
        <w:t>Prior to removal of ACM:</w:t>
      </w:r>
    </w:p>
    <w:p w14:paraId="296A67BE" w14:textId="4230358D" w:rsidR="00AE7C3B" w:rsidRPr="00187BC7" w:rsidRDefault="00AE7C3B" w:rsidP="00C10155">
      <w:pPr>
        <w:pStyle w:val="ListParagraph"/>
        <w:numPr>
          <w:ilvl w:val="0"/>
          <w:numId w:val="2"/>
        </w:numPr>
        <w:spacing w:before="120" w:after="120"/>
        <w:ind w:left="2285" w:hanging="357"/>
        <w:rPr>
          <w:rFonts w:ascii="Gadugi" w:hAnsi="Gadugi" w:cs="Arial"/>
        </w:rPr>
      </w:pPr>
      <w:r w:rsidRPr="00187BC7">
        <w:rPr>
          <w:rFonts w:ascii="Gadugi" w:hAnsi="Gadugi" w:cs="Arial"/>
        </w:rPr>
        <w:t>workers and any other person must be informed of the removal and when the work is to commence</w:t>
      </w:r>
    </w:p>
    <w:p w14:paraId="721AB086" w14:textId="4E8332D8" w:rsidR="00AE7C3B" w:rsidRPr="00187BC7" w:rsidRDefault="00AE7C3B" w:rsidP="00C10155">
      <w:pPr>
        <w:pStyle w:val="ListParagraph"/>
        <w:numPr>
          <w:ilvl w:val="0"/>
          <w:numId w:val="2"/>
        </w:numPr>
        <w:spacing w:before="120" w:after="120"/>
        <w:ind w:left="2285" w:hanging="357"/>
        <w:rPr>
          <w:rFonts w:ascii="Gadugi" w:hAnsi="Gadugi" w:cs="Arial"/>
        </w:rPr>
      </w:pPr>
      <w:r w:rsidRPr="00187BC7">
        <w:rPr>
          <w:rFonts w:ascii="Gadugi" w:hAnsi="Gadugi" w:cs="Arial"/>
        </w:rPr>
        <w:t xml:space="preserve">other business or residence in the immediate surrounding vicinity must </w:t>
      </w:r>
      <w:r w:rsidR="00952239" w:rsidRPr="00187BC7">
        <w:rPr>
          <w:rFonts w:ascii="Gadugi" w:hAnsi="Gadugi" w:cs="Arial"/>
        </w:rPr>
        <w:tab/>
      </w:r>
      <w:r w:rsidRPr="00187BC7">
        <w:rPr>
          <w:rFonts w:ascii="Gadugi" w:hAnsi="Gadugi" w:cs="Arial"/>
        </w:rPr>
        <w:t>be informed</w:t>
      </w:r>
    </w:p>
    <w:p w14:paraId="04F2EFFB" w14:textId="1A427365" w:rsidR="00AE7C3B" w:rsidRPr="00187BC7" w:rsidRDefault="00AE7C3B" w:rsidP="00C10155">
      <w:pPr>
        <w:pStyle w:val="ListParagraph"/>
        <w:numPr>
          <w:ilvl w:val="0"/>
          <w:numId w:val="2"/>
        </w:numPr>
        <w:spacing w:before="120" w:after="120"/>
        <w:ind w:left="2285" w:hanging="357"/>
        <w:rPr>
          <w:rFonts w:ascii="Gadugi" w:hAnsi="Gadugi" w:cs="Arial"/>
        </w:rPr>
      </w:pPr>
      <w:r w:rsidRPr="00187BC7">
        <w:rPr>
          <w:rFonts w:ascii="Gadugi" w:hAnsi="Gadugi" w:cs="Arial"/>
        </w:rPr>
        <w:t>by agreement, the notification can be by either the PCBU or the licensed removalist</w:t>
      </w:r>
    </w:p>
    <w:p w14:paraId="76ED27DA" w14:textId="0251A4E4" w:rsidR="00AE7C3B" w:rsidRPr="00187BC7" w:rsidRDefault="00AE7C3B" w:rsidP="00C10155">
      <w:pPr>
        <w:pStyle w:val="ListParagraph"/>
        <w:numPr>
          <w:ilvl w:val="0"/>
          <w:numId w:val="2"/>
        </w:numPr>
        <w:spacing w:before="120" w:after="120"/>
        <w:ind w:left="2285" w:hanging="357"/>
        <w:rPr>
          <w:rFonts w:ascii="Gadugi" w:hAnsi="Gadugi" w:cs="Arial"/>
        </w:rPr>
      </w:pPr>
      <w:r w:rsidRPr="00187BC7">
        <w:rPr>
          <w:rFonts w:ascii="Gadugi" w:hAnsi="Gadugi" w:cs="Arial"/>
        </w:rPr>
        <w:t>signs alerting workers are in place to indicate asbestos removal work</w:t>
      </w:r>
    </w:p>
    <w:p w14:paraId="031ED4D4" w14:textId="77777777" w:rsidR="00723705" w:rsidRPr="00187BC7" w:rsidRDefault="00AE7C3B" w:rsidP="00C10155">
      <w:pPr>
        <w:pStyle w:val="ListParagraph"/>
        <w:numPr>
          <w:ilvl w:val="0"/>
          <w:numId w:val="2"/>
        </w:numPr>
        <w:spacing w:before="120" w:after="120"/>
        <w:ind w:left="2285" w:hanging="357"/>
        <w:rPr>
          <w:rFonts w:ascii="Gadugi" w:hAnsi="Gadugi" w:cs="Arial"/>
        </w:rPr>
      </w:pPr>
      <w:r w:rsidRPr="00187BC7">
        <w:rPr>
          <w:rFonts w:ascii="Gadugi" w:hAnsi="Gadugi" w:cs="Arial"/>
        </w:rPr>
        <w:t>barricades are erected to delineate the asbestos removal area.</w:t>
      </w:r>
    </w:p>
    <w:p w14:paraId="50D77B97" w14:textId="77777777" w:rsidR="00AE7C3B" w:rsidRPr="00187BC7" w:rsidRDefault="001F0900" w:rsidP="0037020A">
      <w:pPr>
        <w:pStyle w:val="Heading3"/>
        <w:spacing w:before="120" w:after="120"/>
        <w:ind w:left="1928" w:hanging="851"/>
        <w:rPr>
          <w:rFonts w:ascii="Gadugi" w:hAnsi="Gadugi"/>
        </w:rPr>
      </w:pPr>
      <w:bookmarkStart w:id="70" w:name="_Personal_protective_equipment"/>
      <w:bookmarkStart w:id="71" w:name="_Toc39134909"/>
      <w:bookmarkStart w:id="72" w:name="_Toc39481829"/>
      <w:bookmarkStart w:id="73" w:name="_Toc135811956"/>
      <w:bookmarkEnd w:id="70"/>
      <w:r w:rsidRPr="00187BC7">
        <w:rPr>
          <w:rFonts w:ascii="Gadugi" w:hAnsi="Gadugi"/>
        </w:rPr>
        <w:t>Personal protective equipment (PPE)</w:t>
      </w:r>
      <w:bookmarkEnd w:id="71"/>
      <w:bookmarkEnd w:id="72"/>
      <w:bookmarkEnd w:id="73"/>
    </w:p>
    <w:p w14:paraId="75AD40FF" w14:textId="77777777" w:rsidR="000B2B5F" w:rsidRPr="00187BC7" w:rsidRDefault="00B5548E" w:rsidP="000B2B5F">
      <w:pPr>
        <w:spacing w:before="120" w:after="120"/>
        <w:ind w:left="1928"/>
        <w:rPr>
          <w:rFonts w:ascii="Gadugi" w:hAnsi="Gadugi" w:cs="Arial"/>
        </w:rPr>
      </w:pPr>
      <w:r w:rsidRPr="00187BC7">
        <w:rPr>
          <w:rFonts w:ascii="Gadugi" w:hAnsi="Gadugi" w:cs="Arial"/>
        </w:rPr>
        <w:t>PPE will need to be used</w:t>
      </w:r>
      <w:r w:rsidR="00AE7C3B" w:rsidRPr="00187BC7">
        <w:rPr>
          <w:rFonts w:ascii="Gadugi" w:hAnsi="Gadugi" w:cs="Arial"/>
        </w:rPr>
        <w:t xml:space="preserve"> in combination with o</w:t>
      </w:r>
      <w:r w:rsidRPr="00187BC7">
        <w:rPr>
          <w:rFonts w:ascii="Gadugi" w:hAnsi="Gadugi" w:cs="Arial"/>
        </w:rPr>
        <w:t>ther effective control measures</w:t>
      </w:r>
      <w:r w:rsidR="00AE7C3B" w:rsidRPr="00187BC7">
        <w:rPr>
          <w:rFonts w:ascii="Gadugi" w:hAnsi="Gadugi" w:cs="Arial"/>
        </w:rPr>
        <w:t xml:space="preserve"> when working with asbestos. </w:t>
      </w:r>
      <w:r w:rsidR="00DB6AB7" w:rsidRPr="00187BC7">
        <w:rPr>
          <w:rFonts w:ascii="Gadugi" w:hAnsi="Gadugi" w:cs="Arial"/>
        </w:rPr>
        <w:t xml:space="preserve">Further requirements detailed in procedure </w:t>
      </w:r>
      <w:hyperlink r:id="rId26" w:history="1">
        <w:r w:rsidR="00DB6AB7" w:rsidRPr="00187BC7">
          <w:rPr>
            <w:rStyle w:val="Hyperlink"/>
            <w:rFonts w:ascii="Gadugi" w:hAnsi="Gadugi" w:cs="Arial"/>
            <w:b/>
          </w:rPr>
          <w:t>Personal Protective Equipment</w:t>
        </w:r>
        <w:r w:rsidR="00CA696E" w:rsidRPr="00187BC7">
          <w:rPr>
            <w:rStyle w:val="Hyperlink"/>
            <w:rFonts w:ascii="Gadugi" w:hAnsi="Gadugi" w:cs="Arial"/>
            <w:b/>
          </w:rPr>
          <w:t xml:space="preserve"> Procedure</w:t>
        </w:r>
        <w:r w:rsidRPr="00187BC7">
          <w:rPr>
            <w:rStyle w:val="Hyperlink"/>
            <w:rFonts w:ascii="Gadugi" w:hAnsi="Gadugi" w:cs="Arial"/>
            <w:b/>
          </w:rPr>
          <w:t xml:space="preserve"> (3</w:t>
        </w:r>
        <w:r w:rsidR="00D57084" w:rsidRPr="00187BC7">
          <w:rPr>
            <w:rStyle w:val="Hyperlink"/>
            <w:rFonts w:ascii="Gadugi" w:hAnsi="Gadugi" w:cs="Arial"/>
            <w:b/>
          </w:rPr>
          <w:t>0</w:t>
        </w:r>
        <w:r w:rsidR="00DB6AB7" w:rsidRPr="00187BC7">
          <w:rPr>
            <w:rStyle w:val="Hyperlink"/>
            <w:rFonts w:ascii="Gadugi" w:hAnsi="Gadugi" w:cs="Arial"/>
            <w:b/>
          </w:rPr>
          <w:t>)</w:t>
        </w:r>
      </w:hyperlink>
      <w:r w:rsidR="003B473A" w:rsidRPr="00187BC7">
        <w:rPr>
          <w:rFonts w:ascii="Gadugi" w:hAnsi="Gadugi" w:cs="Arial"/>
        </w:rPr>
        <w:t>.</w:t>
      </w:r>
    </w:p>
    <w:p w14:paraId="12A3721F" w14:textId="77777777" w:rsidR="000B2B5F" w:rsidRPr="00187BC7" w:rsidRDefault="0058083F" w:rsidP="0037020A">
      <w:pPr>
        <w:pStyle w:val="Heading3"/>
        <w:spacing w:before="120" w:after="120"/>
        <w:ind w:left="1928" w:hanging="851"/>
        <w:rPr>
          <w:rFonts w:ascii="Gadugi" w:hAnsi="Gadugi"/>
        </w:rPr>
      </w:pPr>
      <w:bookmarkStart w:id="74" w:name="_Discovery_of_ACM"/>
      <w:bookmarkStart w:id="75" w:name="_Air_monitoring"/>
      <w:bookmarkStart w:id="76" w:name="_Toc39134910"/>
      <w:bookmarkStart w:id="77" w:name="_Toc39481830"/>
      <w:bookmarkStart w:id="78" w:name="_Toc135811957"/>
      <w:bookmarkEnd w:id="74"/>
      <w:bookmarkEnd w:id="75"/>
      <w:r w:rsidRPr="00187BC7">
        <w:rPr>
          <w:rFonts w:ascii="Gadugi" w:hAnsi="Gadugi"/>
        </w:rPr>
        <w:lastRenderedPageBreak/>
        <w:t xml:space="preserve">Air </w:t>
      </w:r>
      <w:r w:rsidR="007806E3" w:rsidRPr="00187BC7">
        <w:rPr>
          <w:rFonts w:ascii="Gadugi" w:hAnsi="Gadugi"/>
        </w:rPr>
        <w:t>m</w:t>
      </w:r>
      <w:r w:rsidR="000B2B5F" w:rsidRPr="00187BC7">
        <w:rPr>
          <w:rFonts w:ascii="Gadugi" w:hAnsi="Gadugi"/>
        </w:rPr>
        <w:t>onitoring</w:t>
      </w:r>
      <w:bookmarkEnd w:id="78"/>
    </w:p>
    <w:p w14:paraId="235DCFED" w14:textId="77777777" w:rsidR="005F77CD" w:rsidRPr="00187BC7" w:rsidRDefault="007806E3" w:rsidP="007806E3">
      <w:pPr>
        <w:ind w:left="1928"/>
        <w:rPr>
          <w:rFonts w:ascii="Gadugi" w:hAnsi="Gadugi" w:cs="Arial"/>
        </w:rPr>
      </w:pPr>
      <w:r w:rsidRPr="00187BC7">
        <w:rPr>
          <w:rFonts w:ascii="Gadugi" w:hAnsi="Gadugi" w:cs="Arial"/>
        </w:rPr>
        <w:t>Air monitoring involves collecting air samples to assist in assessing the levels of airborne asbestos fibres present in either:</w:t>
      </w:r>
    </w:p>
    <w:p w14:paraId="60FE8792" w14:textId="77777777" w:rsidR="007806E3" w:rsidRPr="00187BC7" w:rsidRDefault="007806E3" w:rsidP="00C10155">
      <w:pPr>
        <w:pStyle w:val="ListParagraph"/>
        <w:numPr>
          <w:ilvl w:val="0"/>
          <w:numId w:val="2"/>
        </w:numPr>
        <w:spacing w:before="120" w:after="120"/>
        <w:ind w:left="2285" w:hanging="357"/>
        <w:rPr>
          <w:rFonts w:ascii="Gadugi" w:hAnsi="Gadugi" w:cs="Arial"/>
        </w:rPr>
      </w:pPr>
      <w:r w:rsidRPr="00187BC7">
        <w:rPr>
          <w:rFonts w:ascii="Gadugi" w:hAnsi="Gadugi" w:cs="Arial"/>
        </w:rPr>
        <w:t>the asbestos removal area to assess the effectiveness of controls (control monitoring)</w:t>
      </w:r>
      <w:r w:rsidR="00701673" w:rsidRPr="00187BC7">
        <w:rPr>
          <w:rFonts w:ascii="Gadugi" w:hAnsi="Gadugi" w:cs="Arial"/>
        </w:rPr>
        <w:t>;</w:t>
      </w:r>
      <w:r w:rsidRPr="00187BC7">
        <w:rPr>
          <w:rFonts w:ascii="Gadugi" w:hAnsi="Gadugi" w:cs="Arial"/>
        </w:rPr>
        <w:t xml:space="preserve"> or</w:t>
      </w:r>
    </w:p>
    <w:p w14:paraId="1FA3C907" w14:textId="77777777" w:rsidR="007806E3" w:rsidRPr="00187BC7" w:rsidRDefault="007806E3" w:rsidP="00C10155">
      <w:pPr>
        <w:pStyle w:val="ListParagraph"/>
        <w:numPr>
          <w:ilvl w:val="0"/>
          <w:numId w:val="2"/>
        </w:numPr>
        <w:spacing w:before="120" w:after="120"/>
        <w:ind w:left="2285" w:hanging="357"/>
        <w:rPr>
          <w:rFonts w:ascii="Gadugi" w:hAnsi="Gadugi" w:cs="Arial"/>
        </w:rPr>
      </w:pPr>
      <w:r w:rsidRPr="00187BC7">
        <w:rPr>
          <w:rFonts w:ascii="Gadugi" w:hAnsi="Gadugi" w:cs="Arial"/>
        </w:rPr>
        <w:t>the workers’ breathing zone to assess exposures to asbestos (exposure monitoring).</w:t>
      </w:r>
    </w:p>
    <w:p w14:paraId="6963D4FA" w14:textId="77777777" w:rsidR="00905D5E" w:rsidRPr="00187BC7" w:rsidRDefault="00905D5E" w:rsidP="007E2237">
      <w:pPr>
        <w:ind w:left="1928"/>
        <w:rPr>
          <w:rFonts w:ascii="Gadugi" w:hAnsi="Gadugi" w:cs="Arial"/>
        </w:rPr>
      </w:pPr>
      <w:r w:rsidRPr="00187BC7">
        <w:rPr>
          <w:rFonts w:ascii="Gadugi" w:hAnsi="Gadugi" w:cs="Arial"/>
        </w:rPr>
        <w:t>Air mon</w:t>
      </w:r>
      <w:r w:rsidR="00701673" w:rsidRPr="00187BC7">
        <w:rPr>
          <w:rFonts w:ascii="Gadugi" w:hAnsi="Gadugi" w:cs="Arial"/>
        </w:rPr>
        <w:t>itoring may be required when:</w:t>
      </w:r>
    </w:p>
    <w:p w14:paraId="35EE66F1" w14:textId="408DD64E" w:rsidR="003A4D24" w:rsidRPr="00187BC7" w:rsidRDefault="003A4D24" w:rsidP="00C10155">
      <w:pPr>
        <w:pStyle w:val="ListParagraph"/>
        <w:numPr>
          <w:ilvl w:val="0"/>
          <w:numId w:val="2"/>
        </w:numPr>
        <w:spacing w:before="120" w:after="120"/>
        <w:ind w:left="2285" w:hanging="357"/>
        <w:rPr>
          <w:rFonts w:ascii="Gadugi" w:hAnsi="Gadugi" w:cs="Arial"/>
        </w:rPr>
      </w:pPr>
      <w:r w:rsidRPr="00187BC7">
        <w:rPr>
          <w:rFonts w:ascii="Gadugi" w:hAnsi="Gadugi" w:cs="Arial"/>
        </w:rPr>
        <w:t>friable asbestos is removed</w:t>
      </w:r>
    </w:p>
    <w:p w14:paraId="15F00984" w14:textId="1C633F30" w:rsidR="003A4D24" w:rsidRPr="00187BC7" w:rsidRDefault="003A4D24" w:rsidP="00C10155">
      <w:pPr>
        <w:pStyle w:val="ListParagraph"/>
        <w:numPr>
          <w:ilvl w:val="0"/>
          <w:numId w:val="2"/>
        </w:numPr>
        <w:spacing w:before="120" w:after="120"/>
        <w:ind w:left="2285" w:hanging="357"/>
        <w:rPr>
          <w:rFonts w:ascii="Gadugi" w:hAnsi="Gadugi" w:cs="Arial"/>
        </w:rPr>
      </w:pPr>
      <w:r w:rsidRPr="00187BC7">
        <w:rPr>
          <w:rFonts w:ascii="Gadugi" w:hAnsi="Gadugi" w:cs="Arial"/>
        </w:rPr>
        <w:t>non-friable asbestos 10 square metres or greater is removed</w:t>
      </w:r>
    </w:p>
    <w:p w14:paraId="34A9B7E3" w14:textId="267BC78A" w:rsidR="00905D5E" w:rsidRPr="00187BC7" w:rsidRDefault="00905D5E" w:rsidP="00C10155">
      <w:pPr>
        <w:pStyle w:val="ListParagraph"/>
        <w:numPr>
          <w:ilvl w:val="0"/>
          <w:numId w:val="2"/>
        </w:numPr>
        <w:spacing w:before="120" w:after="120"/>
        <w:ind w:left="2285" w:hanging="357"/>
        <w:rPr>
          <w:rFonts w:ascii="Gadugi" w:hAnsi="Gadugi" w:cs="Arial"/>
        </w:rPr>
      </w:pPr>
      <w:r w:rsidRPr="00187BC7">
        <w:rPr>
          <w:rFonts w:ascii="Gadugi" w:hAnsi="Gadugi" w:cs="Arial"/>
        </w:rPr>
        <w:t>it is not clear whether new or existing control measures are effective</w:t>
      </w:r>
    </w:p>
    <w:p w14:paraId="6E005C60" w14:textId="5931CF4F" w:rsidR="00701673" w:rsidRPr="00187BC7" w:rsidRDefault="00905D5E" w:rsidP="00C10155">
      <w:pPr>
        <w:pStyle w:val="ListParagraph"/>
        <w:numPr>
          <w:ilvl w:val="0"/>
          <w:numId w:val="2"/>
        </w:numPr>
        <w:spacing w:before="120" w:after="120"/>
        <w:ind w:left="2285" w:hanging="357"/>
        <w:rPr>
          <w:rFonts w:ascii="Gadugi" w:hAnsi="Gadugi" w:cs="Arial"/>
        </w:rPr>
      </w:pPr>
      <w:r w:rsidRPr="00187BC7">
        <w:rPr>
          <w:rFonts w:ascii="Gadugi" w:hAnsi="Gadugi" w:cs="Arial"/>
        </w:rPr>
        <w:t xml:space="preserve">there is evidence (for example, dust deposits are outside the enclosure) the control measures have deteriorated </w:t>
      </w:r>
      <w:r w:rsidR="0093346F" w:rsidRPr="00187BC7">
        <w:rPr>
          <w:rFonts w:ascii="Gadugi" w:hAnsi="Gadugi" w:cs="Arial"/>
        </w:rPr>
        <w:t>because of</w:t>
      </w:r>
      <w:r w:rsidR="00701673" w:rsidRPr="00187BC7">
        <w:rPr>
          <w:rFonts w:ascii="Gadugi" w:hAnsi="Gadugi" w:cs="Arial"/>
        </w:rPr>
        <w:t xml:space="preserve"> poor maintenance</w:t>
      </w:r>
    </w:p>
    <w:p w14:paraId="1EE4B1B5" w14:textId="19ED75E6" w:rsidR="00905D5E" w:rsidRPr="00187BC7" w:rsidRDefault="00905D5E" w:rsidP="00C10155">
      <w:pPr>
        <w:pStyle w:val="ListParagraph"/>
        <w:numPr>
          <w:ilvl w:val="0"/>
          <w:numId w:val="2"/>
        </w:numPr>
        <w:spacing w:before="120" w:after="120"/>
        <w:ind w:left="2285" w:hanging="357"/>
        <w:rPr>
          <w:rFonts w:ascii="Gadugi" w:hAnsi="Gadugi" w:cs="Arial"/>
        </w:rPr>
      </w:pPr>
      <w:r w:rsidRPr="00187BC7">
        <w:rPr>
          <w:rFonts w:ascii="Gadugi" w:hAnsi="Gadugi" w:cs="Arial"/>
        </w:rPr>
        <w:t>modifications or changes in safe work methods have occurred that may adversely affect worker exposure</w:t>
      </w:r>
      <w:r w:rsidR="0093346F" w:rsidRPr="00187BC7">
        <w:rPr>
          <w:rFonts w:ascii="Gadugi" w:hAnsi="Gadugi" w:cs="Arial"/>
        </w:rPr>
        <w:t xml:space="preserve"> </w:t>
      </w:r>
      <w:r w:rsidRPr="00187BC7">
        <w:rPr>
          <w:rFonts w:ascii="Gadugi" w:hAnsi="Gadugi" w:cs="Arial"/>
        </w:rPr>
        <w:t xml:space="preserve">or </w:t>
      </w:r>
    </w:p>
    <w:p w14:paraId="468236B5" w14:textId="77777777" w:rsidR="00905D5E" w:rsidRPr="00187BC7" w:rsidRDefault="00905D5E" w:rsidP="00C10155">
      <w:pPr>
        <w:pStyle w:val="ListParagraph"/>
        <w:numPr>
          <w:ilvl w:val="0"/>
          <w:numId w:val="2"/>
        </w:numPr>
        <w:spacing w:before="120" w:after="120"/>
        <w:ind w:left="2285" w:hanging="357"/>
        <w:rPr>
          <w:rFonts w:ascii="Gadugi" w:hAnsi="Gadugi" w:cs="Arial"/>
        </w:rPr>
      </w:pPr>
      <w:r w:rsidRPr="00187BC7">
        <w:rPr>
          <w:rFonts w:ascii="Gadugi" w:hAnsi="Gadugi" w:cs="Arial"/>
        </w:rPr>
        <w:t>there has been an uncontrolled disturbance of asbestos at the workplace.</w:t>
      </w:r>
    </w:p>
    <w:p w14:paraId="0C79A250" w14:textId="77777777" w:rsidR="007E2237" w:rsidRPr="00187BC7" w:rsidRDefault="007E2237" w:rsidP="007E2237">
      <w:pPr>
        <w:ind w:left="1928"/>
        <w:rPr>
          <w:rFonts w:ascii="Gadugi" w:hAnsi="Gadugi" w:cs="Arial"/>
        </w:rPr>
      </w:pPr>
      <w:r w:rsidRPr="00187BC7">
        <w:rPr>
          <w:rFonts w:ascii="Gadugi" w:hAnsi="Gadugi" w:cs="Arial"/>
        </w:rPr>
        <w:t>A PCBU, including licensed asbestos removalists, must ensure that the exposure standard for asbestos is not exceeded at the workplace.</w:t>
      </w:r>
    </w:p>
    <w:p w14:paraId="31548166" w14:textId="77777777" w:rsidR="007C5AFF" w:rsidRPr="00187BC7" w:rsidRDefault="00905D5E" w:rsidP="007E2237">
      <w:pPr>
        <w:ind w:left="1928"/>
        <w:rPr>
          <w:rFonts w:ascii="Gadugi" w:hAnsi="Gadugi" w:cs="Arial"/>
        </w:rPr>
      </w:pPr>
      <w:r w:rsidRPr="00187BC7">
        <w:rPr>
          <w:rFonts w:ascii="Gadugi" w:hAnsi="Gadugi" w:cs="Arial"/>
        </w:rPr>
        <w:t>Where air monitoring has been conducted then a clearance certificate must be obtained and kept with the asbestos register.</w:t>
      </w:r>
    </w:p>
    <w:p w14:paraId="7CE4BE90" w14:textId="77777777" w:rsidR="00AE7C3B" w:rsidRPr="00187BC7" w:rsidRDefault="001F0900" w:rsidP="0037020A">
      <w:pPr>
        <w:pStyle w:val="Heading3"/>
        <w:spacing w:before="120" w:after="120"/>
        <w:ind w:left="1928" w:hanging="851"/>
        <w:rPr>
          <w:rFonts w:ascii="Gadugi" w:hAnsi="Gadugi"/>
        </w:rPr>
      </w:pPr>
      <w:bookmarkStart w:id="79" w:name="_Discovery_of_/"/>
      <w:bookmarkStart w:id="80" w:name="_Toc135811958"/>
      <w:bookmarkEnd w:id="79"/>
      <w:r w:rsidRPr="00187BC7">
        <w:rPr>
          <w:rFonts w:ascii="Gadugi" w:hAnsi="Gadugi"/>
        </w:rPr>
        <w:t>Discovery of</w:t>
      </w:r>
      <w:r w:rsidR="00266935" w:rsidRPr="00187BC7">
        <w:rPr>
          <w:rFonts w:ascii="Gadugi" w:hAnsi="Gadugi"/>
        </w:rPr>
        <w:t xml:space="preserve"> /</w:t>
      </w:r>
      <w:r w:rsidRPr="00187BC7">
        <w:rPr>
          <w:rFonts w:ascii="Gadugi" w:hAnsi="Gadugi"/>
        </w:rPr>
        <w:t xml:space="preserve"> </w:t>
      </w:r>
      <w:r w:rsidR="00B63C29" w:rsidRPr="00187BC7">
        <w:rPr>
          <w:rFonts w:ascii="Gadugi" w:hAnsi="Gadugi"/>
        </w:rPr>
        <w:t xml:space="preserve">or Disturbance of </w:t>
      </w:r>
      <w:r w:rsidR="001310D1" w:rsidRPr="00187BC7">
        <w:rPr>
          <w:rFonts w:ascii="Gadugi" w:hAnsi="Gadugi"/>
        </w:rPr>
        <w:t>ACM</w:t>
      </w:r>
      <w:bookmarkEnd w:id="76"/>
      <w:bookmarkEnd w:id="77"/>
      <w:bookmarkEnd w:id="80"/>
    </w:p>
    <w:p w14:paraId="6E6F878E" w14:textId="73B34C4C" w:rsidR="00DD3676" w:rsidRPr="00187BC7" w:rsidRDefault="009A2CE1" w:rsidP="0037020A">
      <w:pPr>
        <w:spacing w:before="120" w:after="120"/>
        <w:ind w:left="1928"/>
        <w:rPr>
          <w:rFonts w:ascii="Gadugi" w:hAnsi="Gadugi" w:cs="Arial"/>
        </w:rPr>
      </w:pPr>
      <w:r w:rsidRPr="00187BC7">
        <w:rPr>
          <w:rFonts w:ascii="Gadugi" w:hAnsi="Gadugi" w:cs="Arial"/>
        </w:rPr>
        <w:t xml:space="preserve">Report to </w:t>
      </w:r>
      <w:r w:rsidR="00B5548E" w:rsidRPr="00187BC7">
        <w:rPr>
          <w:rFonts w:ascii="Gadugi" w:hAnsi="Gadugi" w:cs="Arial"/>
        </w:rPr>
        <w:t>m</w:t>
      </w:r>
      <w:r w:rsidR="00AE7C3B" w:rsidRPr="00187BC7">
        <w:rPr>
          <w:rFonts w:ascii="Gadugi" w:hAnsi="Gadugi" w:cs="Arial"/>
        </w:rPr>
        <w:t>anagement immediately if material has been discovered</w:t>
      </w:r>
      <w:r w:rsidR="00B63C29" w:rsidRPr="00187BC7">
        <w:rPr>
          <w:rFonts w:ascii="Gadugi" w:hAnsi="Gadugi" w:cs="Arial"/>
        </w:rPr>
        <w:t xml:space="preserve"> or disturbed</w:t>
      </w:r>
      <w:r w:rsidR="00AE7C3B" w:rsidRPr="00187BC7">
        <w:rPr>
          <w:rFonts w:ascii="Gadugi" w:hAnsi="Gadugi" w:cs="Arial"/>
        </w:rPr>
        <w:t xml:space="preserve"> that is </w:t>
      </w:r>
      <w:r w:rsidR="00B63C29" w:rsidRPr="00187BC7">
        <w:rPr>
          <w:rFonts w:ascii="Gadugi" w:hAnsi="Gadugi" w:cs="Arial"/>
        </w:rPr>
        <w:t xml:space="preserve">known or </w:t>
      </w:r>
      <w:r w:rsidR="00AE7C3B" w:rsidRPr="00187BC7">
        <w:rPr>
          <w:rFonts w:ascii="Gadugi" w:hAnsi="Gadugi" w:cs="Arial"/>
        </w:rPr>
        <w:t>suspected to contain asbestos.</w:t>
      </w:r>
      <w:r w:rsidR="007B6724" w:rsidRPr="00187BC7">
        <w:rPr>
          <w:rFonts w:ascii="Gadugi" w:hAnsi="Gadugi" w:cs="Arial"/>
        </w:rPr>
        <w:t xml:space="preserve"> The area must be immediately </w:t>
      </w:r>
      <w:r w:rsidR="00E926C6" w:rsidRPr="00187BC7">
        <w:rPr>
          <w:rFonts w:ascii="Gadugi" w:hAnsi="Gadugi" w:cs="Arial"/>
        </w:rPr>
        <w:t xml:space="preserve">evacuated and </w:t>
      </w:r>
      <w:r w:rsidR="007B6724" w:rsidRPr="00187BC7">
        <w:rPr>
          <w:rFonts w:ascii="Gadugi" w:hAnsi="Gadugi" w:cs="Arial"/>
        </w:rPr>
        <w:t>secured to prevent persons from entering.</w:t>
      </w:r>
      <w:r w:rsidR="00922169" w:rsidRPr="00187BC7">
        <w:rPr>
          <w:rFonts w:ascii="Gadugi" w:hAnsi="Gadugi" w:cs="Arial"/>
        </w:rPr>
        <w:t xml:space="preserve"> </w:t>
      </w:r>
      <w:r w:rsidR="00B63C29" w:rsidRPr="00187BC7">
        <w:rPr>
          <w:rFonts w:ascii="Gadugi" w:hAnsi="Gadugi" w:cs="Arial"/>
        </w:rPr>
        <w:t xml:space="preserve">The sites CSHWSA WHS Consultant must be immediately contacted. </w:t>
      </w:r>
      <w:r w:rsidR="00AA0C52" w:rsidRPr="00187BC7">
        <w:rPr>
          <w:rFonts w:ascii="Gadugi" w:hAnsi="Gadugi" w:cs="Arial"/>
        </w:rPr>
        <w:t xml:space="preserve">The Officer of the worksite must contact a competent person for verification. If confirmed that it is </w:t>
      </w:r>
      <w:r w:rsidR="007D14AC" w:rsidRPr="00187BC7">
        <w:rPr>
          <w:rFonts w:ascii="Gadugi" w:hAnsi="Gadugi" w:cs="Arial"/>
        </w:rPr>
        <w:t>asbestos,</w:t>
      </w:r>
      <w:r w:rsidR="00AA0C52" w:rsidRPr="00187BC7">
        <w:rPr>
          <w:rFonts w:ascii="Gadugi" w:hAnsi="Gadugi" w:cs="Arial"/>
        </w:rPr>
        <w:t xml:space="preserve"> then</w:t>
      </w:r>
      <w:r w:rsidR="00DD3676" w:rsidRPr="00187BC7">
        <w:rPr>
          <w:rFonts w:ascii="Gadugi" w:hAnsi="Gadugi" w:cs="Arial"/>
        </w:rPr>
        <w:t xml:space="preserve"> an assessment must be undertaken to determine the appropriate course of action. </w:t>
      </w:r>
      <w:r w:rsidR="00AA0C52" w:rsidRPr="00187BC7">
        <w:rPr>
          <w:rFonts w:ascii="Gadugi" w:hAnsi="Gadugi" w:cs="Arial"/>
        </w:rPr>
        <w:t xml:space="preserve"> </w:t>
      </w:r>
      <w:r w:rsidR="00DD3676" w:rsidRPr="00187BC7">
        <w:rPr>
          <w:rFonts w:ascii="Gadugi" w:hAnsi="Gadugi" w:cs="Arial"/>
        </w:rPr>
        <w:t>This action may include removal or repair</w:t>
      </w:r>
      <w:r w:rsidR="0089587F" w:rsidRPr="00187BC7">
        <w:rPr>
          <w:rFonts w:ascii="Gadugi" w:hAnsi="Gadugi" w:cs="Arial"/>
        </w:rPr>
        <w:t xml:space="preserve"> </w:t>
      </w:r>
      <w:r w:rsidR="00AA0C52" w:rsidRPr="00187BC7">
        <w:rPr>
          <w:rFonts w:ascii="Gadugi" w:hAnsi="Gadugi" w:cs="Arial"/>
        </w:rPr>
        <w:t xml:space="preserve">and </w:t>
      </w:r>
      <w:r w:rsidR="008E2A24" w:rsidRPr="00187BC7">
        <w:rPr>
          <w:rFonts w:ascii="Gadugi" w:hAnsi="Gadugi" w:cs="Arial"/>
        </w:rPr>
        <w:t>amending</w:t>
      </w:r>
      <w:r w:rsidR="00DD3676" w:rsidRPr="00187BC7">
        <w:rPr>
          <w:rFonts w:ascii="Gadugi" w:hAnsi="Gadugi" w:cs="Arial"/>
        </w:rPr>
        <w:t xml:space="preserve"> </w:t>
      </w:r>
      <w:r w:rsidR="00AA0C52" w:rsidRPr="00187BC7">
        <w:rPr>
          <w:rFonts w:ascii="Gadugi" w:hAnsi="Gadugi" w:cs="Arial"/>
        </w:rPr>
        <w:t>the asbestos register</w:t>
      </w:r>
      <w:r w:rsidR="00DD3676" w:rsidRPr="00187BC7">
        <w:rPr>
          <w:rFonts w:ascii="Gadugi" w:hAnsi="Gadugi" w:cs="Arial"/>
        </w:rPr>
        <w:t xml:space="preserve"> will be required</w:t>
      </w:r>
      <w:r w:rsidR="00AA0C52" w:rsidRPr="00187BC7">
        <w:rPr>
          <w:rFonts w:ascii="Gadugi" w:hAnsi="Gadugi" w:cs="Arial"/>
        </w:rPr>
        <w:t>.</w:t>
      </w:r>
      <w:r w:rsidR="007B6724" w:rsidRPr="00187BC7">
        <w:rPr>
          <w:rFonts w:ascii="Gadugi" w:hAnsi="Gadugi" w:cs="Arial"/>
        </w:rPr>
        <w:t xml:space="preserve"> </w:t>
      </w:r>
    </w:p>
    <w:p w14:paraId="47B04C7E" w14:textId="77777777" w:rsidR="007C5AFF" w:rsidRPr="00187BC7" w:rsidRDefault="00575B42" w:rsidP="007C5AFF">
      <w:pPr>
        <w:spacing w:before="120" w:after="120"/>
        <w:ind w:left="1928"/>
        <w:rPr>
          <w:rFonts w:ascii="Gadugi" w:hAnsi="Gadugi" w:cs="Arial"/>
        </w:rPr>
      </w:pPr>
      <w:r w:rsidRPr="00187BC7">
        <w:rPr>
          <w:rFonts w:ascii="Gadugi" w:hAnsi="Gadugi" w:cs="Arial"/>
        </w:rPr>
        <w:t>Refer to Emergency Response Procedure flowchart below.</w:t>
      </w:r>
    </w:p>
    <w:p w14:paraId="2421AD14" w14:textId="77777777" w:rsidR="0093346F" w:rsidRPr="00187BC7" w:rsidRDefault="0093346F">
      <w:pPr>
        <w:rPr>
          <w:rFonts w:ascii="Gadugi" w:hAnsi="Gadugi" w:cs="Arial"/>
          <w:b/>
          <w:u w:val="single"/>
        </w:rPr>
      </w:pPr>
      <w:r w:rsidRPr="00187BC7">
        <w:rPr>
          <w:rFonts w:ascii="Gadugi" w:hAnsi="Gadugi" w:cs="Arial"/>
          <w:b/>
          <w:u w:val="single"/>
        </w:rPr>
        <w:br w:type="page"/>
      </w:r>
    </w:p>
    <w:p w14:paraId="51736BFE" w14:textId="41242EBC" w:rsidR="0044637A" w:rsidRPr="00187BC7" w:rsidRDefault="0044637A" w:rsidP="009C782E">
      <w:pPr>
        <w:tabs>
          <w:tab w:val="left" w:pos="3969"/>
        </w:tabs>
        <w:spacing w:before="120" w:after="120"/>
        <w:ind w:left="1928"/>
        <w:rPr>
          <w:rFonts w:ascii="Gadugi" w:hAnsi="Gadugi" w:cs="Arial"/>
          <w:b/>
          <w:u w:val="single"/>
        </w:rPr>
      </w:pPr>
      <w:r w:rsidRPr="00187BC7">
        <w:rPr>
          <w:rFonts w:ascii="Gadugi" w:hAnsi="Gadugi" w:cs="Arial"/>
          <w:b/>
          <w:u w:val="single"/>
        </w:rPr>
        <w:lastRenderedPageBreak/>
        <w:t>EMERGENCY RESPONSE PROCEDURE</w:t>
      </w:r>
    </w:p>
    <w:p w14:paraId="5402D088" w14:textId="77777777" w:rsidR="0044637A" w:rsidRPr="00187BC7" w:rsidRDefault="00013BCE" w:rsidP="0037020A">
      <w:pPr>
        <w:spacing w:before="120" w:after="120"/>
        <w:ind w:left="1928"/>
        <w:rPr>
          <w:rFonts w:ascii="Gadugi" w:hAnsi="Gadugi" w:cs="Arial"/>
        </w:rPr>
      </w:pPr>
      <w:r w:rsidRPr="00187BC7">
        <w:rPr>
          <w:rFonts w:ascii="Gadugi" w:hAnsi="Gadugi"/>
          <w:noProof/>
          <w:u w:val="single"/>
          <w:lang w:eastAsia="en-AU"/>
        </w:rPr>
        <w:drawing>
          <wp:anchor distT="0" distB="0" distL="114300" distR="114300" simplePos="0" relativeHeight="251659264" behindDoc="0" locked="0" layoutInCell="1" allowOverlap="1" wp14:anchorId="7378252A" wp14:editId="6336A05C">
            <wp:simplePos x="0" y="0"/>
            <wp:positionH relativeFrom="margin">
              <wp:align>left</wp:align>
            </wp:positionH>
            <wp:positionV relativeFrom="paragraph">
              <wp:posOffset>70485</wp:posOffset>
            </wp:positionV>
            <wp:extent cx="5683885" cy="6343650"/>
            <wp:effectExtent l="0" t="57150" r="0" b="57150"/>
            <wp:wrapThrough wrapText="bothSides">
              <wp:wrapPolygon edited="0">
                <wp:start x="8398" y="-195"/>
                <wp:lineTo x="8325" y="1232"/>
                <wp:lineTo x="9846" y="2011"/>
                <wp:lineTo x="8470" y="2076"/>
                <wp:lineTo x="8470" y="3503"/>
                <wp:lineTo x="9484" y="4086"/>
                <wp:lineTo x="8470" y="4281"/>
                <wp:lineTo x="8470" y="5708"/>
                <wp:lineTo x="9339" y="6162"/>
                <wp:lineTo x="9049" y="6162"/>
                <wp:lineTo x="8470" y="6486"/>
                <wp:lineTo x="8470" y="7914"/>
                <wp:lineTo x="9049" y="8238"/>
                <wp:lineTo x="10352" y="8238"/>
                <wp:lineTo x="8760" y="8627"/>
                <wp:lineTo x="8470" y="8757"/>
                <wp:lineTo x="8470" y="16865"/>
                <wp:lineTo x="9701" y="17578"/>
                <wp:lineTo x="8470" y="17643"/>
                <wp:lineTo x="8470" y="19070"/>
                <wp:lineTo x="9484" y="19654"/>
                <wp:lineTo x="8470" y="19914"/>
                <wp:lineTo x="8543" y="21730"/>
                <wp:lineTo x="13031" y="21730"/>
                <wp:lineTo x="13176" y="20043"/>
                <wp:lineTo x="12814" y="19784"/>
                <wp:lineTo x="12090" y="19654"/>
                <wp:lineTo x="13103" y="19070"/>
                <wp:lineTo x="13176" y="17708"/>
                <wp:lineTo x="11800" y="17578"/>
                <wp:lineTo x="13103" y="16865"/>
                <wp:lineTo x="13103" y="8822"/>
                <wp:lineTo x="12669" y="8562"/>
                <wp:lineTo x="11149" y="8238"/>
                <wp:lineTo x="12524" y="8238"/>
                <wp:lineTo x="13103" y="7914"/>
                <wp:lineTo x="13103" y="6551"/>
                <wp:lineTo x="12235" y="6162"/>
                <wp:lineTo x="13103" y="5708"/>
                <wp:lineTo x="13176" y="4346"/>
                <wp:lineTo x="12090" y="4086"/>
                <wp:lineTo x="13103" y="3503"/>
                <wp:lineTo x="13176" y="2141"/>
                <wp:lineTo x="11655" y="2011"/>
                <wp:lineTo x="13176" y="1232"/>
                <wp:lineTo x="13103" y="-195"/>
                <wp:lineTo x="8398" y="-195"/>
              </wp:wrapPolygon>
            </wp:wrapThrough>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0B06C268" w14:textId="77777777" w:rsidR="0044637A" w:rsidRPr="00187BC7" w:rsidRDefault="0044637A" w:rsidP="0037020A">
      <w:pPr>
        <w:spacing w:before="120" w:after="120"/>
        <w:ind w:left="1928"/>
        <w:rPr>
          <w:rFonts w:ascii="Gadugi" w:hAnsi="Gadugi" w:cs="Arial"/>
        </w:rPr>
      </w:pPr>
    </w:p>
    <w:p w14:paraId="1D5CD0D2" w14:textId="77777777" w:rsidR="0044637A" w:rsidRPr="00187BC7" w:rsidRDefault="0044637A" w:rsidP="0037020A">
      <w:pPr>
        <w:spacing w:before="120" w:after="120"/>
        <w:ind w:left="1928"/>
        <w:rPr>
          <w:rFonts w:ascii="Gadugi" w:hAnsi="Gadugi" w:cs="Arial"/>
        </w:rPr>
      </w:pPr>
    </w:p>
    <w:p w14:paraId="0CC3D53E" w14:textId="77777777" w:rsidR="0044637A" w:rsidRPr="00187BC7" w:rsidRDefault="0044637A" w:rsidP="0037020A">
      <w:pPr>
        <w:spacing w:before="120" w:after="120"/>
        <w:ind w:left="1928"/>
        <w:rPr>
          <w:rFonts w:ascii="Gadugi" w:hAnsi="Gadugi" w:cs="Arial"/>
        </w:rPr>
      </w:pPr>
    </w:p>
    <w:p w14:paraId="4FD873E7" w14:textId="77777777" w:rsidR="0044637A" w:rsidRPr="00187BC7" w:rsidRDefault="0044637A" w:rsidP="0037020A">
      <w:pPr>
        <w:spacing w:before="120" w:after="120"/>
        <w:ind w:left="1928"/>
        <w:rPr>
          <w:rFonts w:ascii="Gadugi" w:hAnsi="Gadugi" w:cs="Arial"/>
        </w:rPr>
      </w:pPr>
    </w:p>
    <w:p w14:paraId="3DE35097" w14:textId="77777777" w:rsidR="0044637A" w:rsidRPr="00187BC7" w:rsidRDefault="0044637A" w:rsidP="0037020A">
      <w:pPr>
        <w:spacing w:before="120" w:after="120"/>
        <w:ind w:left="1928"/>
        <w:rPr>
          <w:rFonts w:ascii="Gadugi" w:hAnsi="Gadugi" w:cs="Arial"/>
        </w:rPr>
      </w:pPr>
    </w:p>
    <w:p w14:paraId="54978B5E" w14:textId="77777777" w:rsidR="0044637A" w:rsidRPr="00187BC7" w:rsidRDefault="0044637A" w:rsidP="0037020A">
      <w:pPr>
        <w:spacing w:before="120" w:after="120"/>
        <w:ind w:left="1928"/>
        <w:rPr>
          <w:rFonts w:ascii="Gadugi" w:hAnsi="Gadugi" w:cs="Arial"/>
        </w:rPr>
      </w:pPr>
    </w:p>
    <w:p w14:paraId="54CA7F2C" w14:textId="77777777" w:rsidR="0044637A" w:rsidRPr="00187BC7" w:rsidRDefault="0044637A" w:rsidP="0037020A">
      <w:pPr>
        <w:spacing w:before="120" w:after="120"/>
        <w:ind w:left="1928"/>
        <w:rPr>
          <w:rFonts w:ascii="Gadugi" w:hAnsi="Gadugi" w:cs="Arial"/>
        </w:rPr>
      </w:pPr>
    </w:p>
    <w:p w14:paraId="777D95A5" w14:textId="77777777" w:rsidR="0044637A" w:rsidRPr="00187BC7" w:rsidRDefault="0044637A" w:rsidP="0037020A">
      <w:pPr>
        <w:spacing w:before="120" w:after="120"/>
        <w:ind w:left="1928"/>
        <w:rPr>
          <w:rFonts w:ascii="Gadugi" w:hAnsi="Gadugi" w:cs="Arial"/>
        </w:rPr>
      </w:pPr>
    </w:p>
    <w:p w14:paraId="27E2D2E7" w14:textId="77777777" w:rsidR="0044637A" w:rsidRPr="00187BC7" w:rsidRDefault="0044637A" w:rsidP="0037020A">
      <w:pPr>
        <w:spacing w:before="120" w:after="120"/>
        <w:ind w:left="1928"/>
        <w:rPr>
          <w:rFonts w:ascii="Gadugi" w:hAnsi="Gadugi" w:cs="Arial"/>
        </w:rPr>
      </w:pPr>
    </w:p>
    <w:p w14:paraId="43C1BA6A" w14:textId="77777777" w:rsidR="0044637A" w:rsidRPr="00187BC7" w:rsidRDefault="0044637A" w:rsidP="0037020A">
      <w:pPr>
        <w:spacing w:before="120" w:after="120"/>
        <w:ind w:left="1928"/>
        <w:rPr>
          <w:rFonts w:ascii="Gadugi" w:hAnsi="Gadugi" w:cs="Arial"/>
        </w:rPr>
      </w:pPr>
    </w:p>
    <w:p w14:paraId="7A194DD2" w14:textId="77777777" w:rsidR="0044637A" w:rsidRPr="00187BC7" w:rsidRDefault="0044637A" w:rsidP="0037020A">
      <w:pPr>
        <w:spacing w:before="120" w:after="120"/>
        <w:ind w:left="1928"/>
        <w:rPr>
          <w:rFonts w:ascii="Gadugi" w:hAnsi="Gadugi" w:cs="Arial"/>
        </w:rPr>
      </w:pPr>
    </w:p>
    <w:p w14:paraId="37CB5EE9" w14:textId="77777777" w:rsidR="0044637A" w:rsidRPr="00187BC7" w:rsidRDefault="0044637A" w:rsidP="0037020A">
      <w:pPr>
        <w:spacing w:before="120" w:after="120"/>
        <w:ind w:left="1928"/>
        <w:rPr>
          <w:rFonts w:ascii="Gadugi" w:hAnsi="Gadugi" w:cs="Arial"/>
        </w:rPr>
      </w:pPr>
    </w:p>
    <w:p w14:paraId="1004E099" w14:textId="77777777" w:rsidR="0044637A" w:rsidRPr="00187BC7" w:rsidRDefault="0044637A" w:rsidP="0037020A">
      <w:pPr>
        <w:spacing w:before="120" w:after="120"/>
        <w:ind w:left="1928"/>
        <w:rPr>
          <w:rFonts w:ascii="Gadugi" w:hAnsi="Gadugi" w:cs="Arial"/>
        </w:rPr>
      </w:pPr>
    </w:p>
    <w:p w14:paraId="2628F9CB" w14:textId="77777777" w:rsidR="0044637A" w:rsidRPr="00187BC7" w:rsidRDefault="0044637A" w:rsidP="0037020A">
      <w:pPr>
        <w:spacing w:before="120" w:after="120"/>
        <w:ind w:left="1928"/>
        <w:rPr>
          <w:rFonts w:ascii="Gadugi" w:hAnsi="Gadugi" w:cs="Arial"/>
        </w:rPr>
      </w:pPr>
    </w:p>
    <w:p w14:paraId="0D039AAB" w14:textId="77777777" w:rsidR="0044637A" w:rsidRPr="00187BC7" w:rsidRDefault="0044637A" w:rsidP="0037020A">
      <w:pPr>
        <w:spacing w:before="120" w:after="120"/>
        <w:ind w:left="1928"/>
        <w:rPr>
          <w:rFonts w:ascii="Gadugi" w:hAnsi="Gadugi" w:cs="Arial"/>
        </w:rPr>
      </w:pPr>
    </w:p>
    <w:p w14:paraId="5E515541" w14:textId="77777777" w:rsidR="0044637A" w:rsidRPr="00187BC7" w:rsidRDefault="0044637A" w:rsidP="007C5AFF">
      <w:pPr>
        <w:spacing w:before="120" w:after="120"/>
        <w:rPr>
          <w:rFonts w:ascii="Gadugi" w:hAnsi="Gadugi" w:cs="Arial"/>
        </w:rPr>
      </w:pPr>
    </w:p>
    <w:p w14:paraId="71409539" w14:textId="77777777" w:rsidR="007C5AFF" w:rsidRPr="00187BC7" w:rsidRDefault="007C5AFF" w:rsidP="007C5AFF">
      <w:pPr>
        <w:spacing w:before="120" w:after="120"/>
        <w:rPr>
          <w:rFonts w:ascii="Gadugi" w:hAnsi="Gadugi" w:cs="Arial"/>
        </w:rPr>
      </w:pPr>
    </w:p>
    <w:p w14:paraId="55A99A26" w14:textId="77777777" w:rsidR="007C5AFF" w:rsidRPr="00187BC7" w:rsidRDefault="007C5AFF" w:rsidP="007C5AFF">
      <w:pPr>
        <w:spacing w:before="120" w:after="120"/>
        <w:rPr>
          <w:rFonts w:ascii="Gadugi" w:hAnsi="Gadugi" w:cs="Arial"/>
        </w:rPr>
      </w:pPr>
    </w:p>
    <w:p w14:paraId="668B9A1D" w14:textId="77777777" w:rsidR="007C5AFF" w:rsidRPr="00187BC7" w:rsidRDefault="007C5AFF" w:rsidP="007C5AFF">
      <w:pPr>
        <w:spacing w:before="120" w:after="120"/>
        <w:rPr>
          <w:rFonts w:ascii="Gadugi" w:hAnsi="Gadugi" w:cs="Arial"/>
        </w:rPr>
      </w:pPr>
    </w:p>
    <w:p w14:paraId="14A44379" w14:textId="77777777" w:rsidR="007C5AFF" w:rsidRPr="00187BC7" w:rsidRDefault="007C5AFF" w:rsidP="007C5AFF">
      <w:pPr>
        <w:spacing w:before="120" w:after="120"/>
        <w:rPr>
          <w:rFonts w:ascii="Gadugi" w:hAnsi="Gadugi" w:cs="Arial"/>
        </w:rPr>
      </w:pPr>
    </w:p>
    <w:p w14:paraId="7CBD32E0" w14:textId="77777777" w:rsidR="007C5AFF" w:rsidRPr="00187BC7" w:rsidRDefault="007C5AFF" w:rsidP="007C5AFF">
      <w:pPr>
        <w:spacing w:before="120" w:after="120"/>
        <w:rPr>
          <w:rFonts w:ascii="Gadugi" w:hAnsi="Gadugi" w:cs="Arial"/>
        </w:rPr>
      </w:pPr>
    </w:p>
    <w:p w14:paraId="0155A4E1" w14:textId="77777777" w:rsidR="007C5AFF" w:rsidRPr="00187BC7" w:rsidRDefault="007C5AFF" w:rsidP="007C5AFF">
      <w:pPr>
        <w:spacing w:before="120" w:after="120"/>
        <w:rPr>
          <w:rFonts w:ascii="Gadugi" w:hAnsi="Gadugi" w:cs="Arial"/>
        </w:rPr>
      </w:pPr>
    </w:p>
    <w:p w14:paraId="4DA2F59F" w14:textId="77777777" w:rsidR="007C5AFF" w:rsidRPr="00187BC7" w:rsidRDefault="007C5AFF" w:rsidP="007C5AFF">
      <w:pPr>
        <w:spacing w:before="120" w:after="120"/>
        <w:rPr>
          <w:rFonts w:ascii="Gadugi" w:hAnsi="Gadugi" w:cs="Arial"/>
        </w:rPr>
      </w:pPr>
    </w:p>
    <w:p w14:paraId="7B0EA383" w14:textId="77777777" w:rsidR="00AE7C3B" w:rsidRPr="00187BC7" w:rsidRDefault="001F0900" w:rsidP="0037020A">
      <w:pPr>
        <w:pStyle w:val="Heading3"/>
        <w:spacing w:before="120" w:after="120"/>
        <w:ind w:left="1928" w:hanging="851"/>
        <w:rPr>
          <w:rFonts w:ascii="Gadugi" w:hAnsi="Gadugi"/>
        </w:rPr>
      </w:pPr>
      <w:bookmarkStart w:id="81" w:name="_Soil_contamination"/>
      <w:bookmarkStart w:id="82" w:name="_Toc39134911"/>
      <w:bookmarkStart w:id="83" w:name="_Toc39481831"/>
      <w:bookmarkStart w:id="84" w:name="_Toc135811959"/>
      <w:bookmarkEnd w:id="81"/>
      <w:r w:rsidRPr="00187BC7">
        <w:rPr>
          <w:rFonts w:ascii="Gadugi" w:hAnsi="Gadugi"/>
        </w:rPr>
        <w:t>Soil contamination</w:t>
      </w:r>
      <w:bookmarkEnd w:id="82"/>
      <w:bookmarkEnd w:id="83"/>
      <w:bookmarkEnd w:id="84"/>
    </w:p>
    <w:p w14:paraId="7BA3E214" w14:textId="77777777" w:rsidR="00AE7C3B" w:rsidRPr="00187BC7" w:rsidRDefault="00AE7C3B" w:rsidP="0037020A">
      <w:pPr>
        <w:spacing w:before="120" w:after="120"/>
        <w:ind w:left="1928"/>
        <w:rPr>
          <w:rFonts w:ascii="Gadugi" w:hAnsi="Gadugi" w:cs="Arial"/>
        </w:rPr>
      </w:pPr>
      <w:r w:rsidRPr="00187BC7">
        <w:rPr>
          <w:rFonts w:ascii="Gadugi" w:hAnsi="Gadugi" w:cs="Arial"/>
        </w:rPr>
        <w:t>If the soil is suspected of c</w:t>
      </w:r>
      <w:r w:rsidR="00CA696E" w:rsidRPr="00187BC7">
        <w:rPr>
          <w:rFonts w:ascii="Gadugi" w:hAnsi="Gadugi" w:cs="Arial"/>
        </w:rPr>
        <w:t>ontaining asbestos, the</w:t>
      </w:r>
      <w:r w:rsidR="00A64EC1" w:rsidRPr="00187BC7">
        <w:rPr>
          <w:rFonts w:ascii="Gadugi" w:hAnsi="Gadugi" w:cs="Arial"/>
        </w:rPr>
        <w:t xml:space="preserve"> worksite </w:t>
      </w:r>
      <w:r w:rsidRPr="00187BC7">
        <w:rPr>
          <w:rFonts w:ascii="Gadugi" w:hAnsi="Gadugi" w:cs="Arial"/>
        </w:rPr>
        <w:t>must:</w:t>
      </w:r>
    </w:p>
    <w:p w14:paraId="59252575" w14:textId="3AF99662" w:rsidR="00AE7C3B" w:rsidRPr="00187BC7" w:rsidRDefault="00AE7C3B" w:rsidP="00C10155">
      <w:pPr>
        <w:pStyle w:val="ListParagraph"/>
        <w:numPr>
          <w:ilvl w:val="0"/>
          <w:numId w:val="2"/>
        </w:numPr>
        <w:spacing w:before="120" w:after="120"/>
        <w:ind w:left="2285" w:hanging="357"/>
        <w:rPr>
          <w:rFonts w:ascii="Gadugi" w:hAnsi="Gadugi" w:cs="Arial"/>
        </w:rPr>
      </w:pPr>
      <w:r w:rsidRPr="00187BC7">
        <w:rPr>
          <w:rFonts w:ascii="Gadugi" w:hAnsi="Gadugi" w:cs="Arial"/>
        </w:rPr>
        <w:t>cease work immediately</w:t>
      </w:r>
      <w:r w:rsidR="00CA696E" w:rsidRPr="00187BC7">
        <w:rPr>
          <w:rFonts w:ascii="Gadugi" w:hAnsi="Gadugi" w:cs="Arial"/>
        </w:rPr>
        <w:t xml:space="preserve"> and make the area of suspected contamination safe (</w:t>
      </w:r>
      <w:r w:rsidR="007D14AC" w:rsidRPr="00187BC7">
        <w:rPr>
          <w:rFonts w:ascii="Gadugi" w:hAnsi="Gadugi" w:cs="Arial"/>
        </w:rPr>
        <w:t>e.g.,</w:t>
      </w:r>
      <w:r w:rsidR="00B5548E" w:rsidRPr="00187BC7">
        <w:rPr>
          <w:rFonts w:ascii="Gadugi" w:hAnsi="Gadugi" w:cs="Arial"/>
        </w:rPr>
        <w:t xml:space="preserve"> bunt area off, signage)</w:t>
      </w:r>
    </w:p>
    <w:p w14:paraId="011ACDA7" w14:textId="77777777" w:rsidR="00AE7C3B" w:rsidRPr="00187BC7" w:rsidRDefault="00A64EC1" w:rsidP="00C10155">
      <w:pPr>
        <w:pStyle w:val="ListParagraph"/>
        <w:numPr>
          <w:ilvl w:val="0"/>
          <w:numId w:val="2"/>
        </w:numPr>
        <w:spacing w:before="120" w:after="120"/>
        <w:ind w:left="2285" w:hanging="357"/>
        <w:rPr>
          <w:rFonts w:ascii="Gadugi" w:hAnsi="Gadugi" w:cs="Arial"/>
        </w:rPr>
      </w:pPr>
      <w:r w:rsidRPr="00187BC7">
        <w:rPr>
          <w:rFonts w:ascii="Gadugi" w:hAnsi="Gadugi" w:cs="Arial"/>
        </w:rPr>
        <w:t xml:space="preserve">ensure a </w:t>
      </w:r>
      <w:r w:rsidR="00AE7C3B" w:rsidRPr="00187BC7">
        <w:rPr>
          <w:rFonts w:ascii="Gadugi" w:hAnsi="Gadugi" w:cs="Arial"/>
        </w:rPr>
        <w:t>competent person take</w:t>
      </w:r>
      <w:r w:rsidR="00CA696E" w:rsidRPr="00187BC7">
        <w:rPr>
          <w:rFonts w:ascii="Gadugi" w:hAnsi="Gadugi" w:cs="Arial"/>
        </w:rPr>
        <w:t>s</w:t>
      </w:r>
      <w:r w:rsidR="00AE7C3B" w:rsidRPr="00187BC7">
        <w:rPr>
          <w:rFonts w:ascii="Gadugi" w:hAnsi="Gadugi" w:cs="Arial"/>
        </w:rPr>
        <w:t xml:space="preserve"> samples of the material for analysis to confirm. </w:t>
      </w:r>
    </w:p>
    <w:p w14:paraId="7C503277" w14:textId="77777777" w:rsidR="0013261C" w:rsidRPr="00187BC7" w:rsidRDefault="001F0900" w:rsidP="00DA5606">
      <w:pPr>
        <w:pStyle w:val="Heading3"/>
        <w:spacing w:before="120" w:after="120"/>
        <w:ind w:left="1928" w:hanging="851"/>
        <w:rPr>
          <w:rFonts w:ascii="Gadugi" w:hAnsi="Gadugi"/>
        </w:rPr>
      </w:pPr>
      <w:bookmarkStart w:id="85" w:name="_Disposal_of_ACM"/>
      <w:bookmarkStart w:id="86" w:name="_Toc39134912"/>
      <w:bookmarkStart w:id="87" w:name="_Toc39481832"/>
      <w:bookmarkStart w:id="88" w:name="_Toc135811960"/>
      <w:bookmarkEnd w:id="85"/>
      <w:r w:rsidRPr="00187BC7">
        <w:rPr>
          <w:rFonts w:ascii="Gadugi" w:hAnsi="Gadugi"/>
        </w:rPr>
        <w:lastRenderedPageBreak/>
        <w:t>D</w:t>
      </w:r>
      <w:r w:rsidR="001310D1" w:rsidRPr="00187BC7">
        <w:rPr>
          <w:rFonts w:ascii="Gadugi" w:hAnsi="Gadugi"/>
        </w:rPr>
        <w:t>isposal of ACM</w:t>
      </w:r>
      <w:bookmarkEnd w:id="86"/>
      <w:bookmarkEnd w:id="87"/>
      <w:bookmarkEnd w:id="88"/>
    </w:p>
    <w:p w14:paraId="2BAD0548" w14:textId="140AF756" w:rsidR="00AE7C3B" w:rsidRPr="00187BC7" w:rsidRDefault="00B5548E" w:rsidP="00C10155">
      <w:pPr>
        <w:pStyle w:val="ListParagraph"/>
        <w:numPr>
          <w:ilvl w:val="0"/>
          <w:numId w:val="2"/>
        </w:numPr>
        <w:spacing w:before="120" w:after="120"/>
        <w:ind w:left="2285" w:hanging="357"/>
        <w:rPr>
          <w:rFonts w:ascii="Gadugi" w:hAnsi="Gadugi" w:cs="Arial"/>
        </w:rPr>
      </w:pPr>
      <w:r w:rsidRPr="00187BC7">
        <w:rPr>
          <w:rFonts w:ascii="Gadugi" w:hAnsi="Gadugi" w:cs="Arial"/>
        </w:rPr>
        <w:t>a</w:t>
      </w:r>
      <w:r w:rsidR="00AE7C3B" w:rsidRPr="00187BC7">
        <w:rPr>
          <w:rFonts w:ascii="Gadugi" w:hAnsi="Gadugi" w:cs="Arial"/>
        </w:rPr>
        <w:t>sbestos was</w:t>
      </w:r>
      <w:r w:rsidR="00140970" w:rsidRPr="00187BC7">
        <w:rPr>
          <w:rFonts w:ascii="Gadugi" w:hAnsi="Gadugi" w:cs="Arial"/>
        </w:rPr>
        <w:t>te may only be disposed of at an</w:t>
      </w:r>
      <w:r w:rsidR="00AE7C3B" w:rsidRPr="00187BC7">
        <w:rPr>
          <w:rFonts w:ascii="Gadugi" w:hAnsi="Gadugi" w:cs="Arial"/>
        </w:rPr>
        <w:t xml:space="preserve"> </w:t>
      </w:r>
      <w:hyperlink r:id="rId32" w:history="1">
        <w:r w:rsidR="00837FC3" w:rsidRPr="00187BC7">
          <w:rPr>
            <w:rStyle w:val="Hyperlink"/>
            <w:rFonts w:ascii="Gadugi" w:hAnsi="Gadugi" w:cs="Arial"/>
            <w:b/>
          </w:rPr>
          <w:t xml:space="preserve">Environment </w:t>
        </w:r>
        <w:r w:rsidR="00091D9E" w:rsidRPr="00187BC7">
          <w:rPr>
            <w:rStyle w:val="Hyperlink"/>
            <w:rFonts w:ascii="Gadugi" w:hAnsi="Gadugi" w:cs="Arial"/>
            <w:b/>
          </w:rPr>
          <w:t>Protection Authority</w:t>
        </w:r>
        <w:r w:rsidR="00140970" w:rsidRPr="00187BC7">
          <w:rPr>
            <w:rStyle w:val="Hyperlink"/>
            <w:rFonts w:ascii="Gadugi" w:hAnsi="Gadugi" w:cs="Arial"/>
            <w:b/>
          </w:rPr>
          <w:t xml:space="preserve"> (EPA)</w:t>
        </w:r>
      </w:hyperlink>
      <w:r w:rsidR="00AE7C3B" w:rsidRPr="00187BC7">
        <w:rPr>
          <w:rFonts w:ascii="Gadugi" w:hAnsi="Gadugi" w:cs="Arial"/>
        </w:rPr>
        <w:t xml:space="preserve"> rubbish dump that is licensed to </w:t>
      </w:r>
      <w:r w:rsidR="00140970" w:rsidRPr="00187BC7">
        <w:rPr>
          <w:rFonts w:ascii="Gadugi" w:hAnsi="Gadugi" w:cs="Arial"/>
        </w:rPr>
        <w:t>accept ACM waste</w:t>
      </w:r>
    </w:p>
    <w:p w14:paraId="27B05886" w14:textId="1ADEF89F" w:rsidR="00AE7C3B" w:rsidRPr="00187BC7" w:rsidRDefault="00B5548E" w:rsidP="00C10155">
      <w:pPr>
        <w:pStyle w:val="ListParagraph"/>
        <w:numPr>
          <w:ilvl w:val="0"/>
          <w:numId w:val="2"/>
        </w:numPr>
        <w:spacing w:before="120" w:after="120"/>
        <w:ind w:left="2285" w:hanging="357"/>
        <w:rPr>
          <w:rFonts w:ascii="Gadugi" w:hAnsi="Gadugi" w:cs="Arial"/>
        </w:rPr>
      </w:pPr>
      <w:r w:rsidRPr="00187BC7">
        <w:rPr>
          <w:rFonts w:ascii="Gadugi" w:hAnsi="Gadugi" w:cs="Arial"/>
        </w:rPr>
        <w:t>a</w:t>
      </w:r>
      <w:r w:rsidR="00AE7C3B" w:rsidRPr="00187BC7">
        <w:rPr>
          <w:rFonts w:ascii="Gadugi" w:hAnsi="Gadugi" w:cs="Arial"/>
        </w:rPr>
        <w:t>sbestos waste should be collected in heavy duty 200µm polythene bags that are not mo</w:t>
      </w:r>
      <w:r w:rsidR="00140970" w:rsidRPr="00187BC7">
        <w:rPr>
          <w:rFonts w:ascii="Gadugi" w:hAnsi="Gadugi" w:cs="Arial"/>
        </w:rPr>
        <w:t>re than 1,200mm long 900mm wide</w:t>
      </w:r>
      <w:r w:rsidR="00091D9E" w:rsidRPr="00187BC7">
        <w:rPr>
          <w:rFonts w:ascii="Gadugi" w:hAnsi="Gadugi" w:cs="Arial"/>
        </w:rPr>
        <w:t xml:space="preserve"> or wrapped</w:t>
      </w:r>
    </w:p>
    <w:p w14:paraId="3340DD74" w14:textId="76F4A3BB" w:rsidR="00AE7C3B" w:rsidRPr="00187BC7" w:rsidRDefault="00B5548E" w:rsidP="00C10155">
      <w:pPr>
        <w:pStyle w:val="ListParagraph"/>
        <w:numPr>
          <w:ilvl w:val="0"/>
          <w:numId w:val="2"/>
        </w:numPr>
        <w:spacing w:before="120" w:after="120"/>
        <w:ind w:left="2285" w:hanging="357"/>
        <w:rPr>
          <w:rFonts w:ascii="Gadugi" w:hAnsi="Gadugi" w:cs="Arial"/>
        </w:rPr>
      </w:pPr>
      <w:r w:rsidRPr="00187BC7">
        <w:rPr>
          <w:rFonts w:ascii="Gadugi" w:hAnsi="Gadugi" w:cs="Arial"/>
        </w:rPr>
        <w:t>b</w:t>
      </w:r>
      <w:r w:rsidR="00AE7C3B" w:rsidRPr="00187BC7">
        <w:rPr>
          <w:rFonts w:ascii="Gadugi" w:hAnsi="Gadugi" w:cs="Arial"/>
        </w:rPr>
        <w:t xml:space="preserve">ags must be </w:t>
      </w:r>
      <w:r w:rsidR="00AA0C52" w:rsidRPr="00187BC7">
        <w:rPr>
          <w:rFonts w:ascii="Gadugi" w:hAnsi="Gadugi" w:cs="Arial"/>
        </w:rPr>
        <w:t>labelled</w:t>
      </w:r>
      <w:r w:rsidR="00AE7C3B" w:rsidRPr="00187BC7">
        <w:rPr>
          <w:rFonts w:ascii="Gadugi" w:hAnsi="Gadugi" w:cs="Arial"/>
        </w:rPr>
        <w:t xml:space="preserve"> with an appropriate warning stating that they contain </w:t>
      </w:r>
      <w:r w:rsidR="0093346F" w:rsidRPr="00187BC7">
        <w:rPr>
          <w:rFonts w:ascii="Gadugi" w:hAnsi="Gadugi" w:cs="Arial"/>
        </w:rPr>
        <w:t>asbestos,</w:t>
      </w:r>
      <w:r w:rsidR="00AE7C3B" w:rsidRPr="00187BC7">
        <w:rPr>
          <w:rFonts w:ascii="Gadugi" w:hAnsi="Gadugi" w:cs="Arial"/>
        </w:rPr>
        <w:t xml:space="preserve"> and that dust creation and inhalation should be avoided</w:t>
      </w:r>
    </w:p>
    <w:p w14:paraId="5A7C7DA3" w14:textId="77777777" w:rsidR="00AE7C3B" w:rsidRPr="00187BC7" w:rsidRDefault="00B5548E" w:rsidP="00C10155">
      <w:pPr>
        <w:pStyle w:val="ListParagraph"/>
        <w:numPr>
          <w:ilvl w:val="0"/>
          <w:numId w:val="2"/>
        </w:numPr>
        <w:spacing w:before="120" w:after="120"/>
        <w:ind w:left="2285" w:hanging="357"/>
        <w:rPr>
          <w:rFonts w:ascii="Gadugi" w:hAnsi="Gadugi" w:cs="Arial"/>
        </w:rPr>
      </w:pPr>
      <w:r w:rsidRPr="00187BC7">
        <w:rPr>
          <w:rFonts w:ascii="Gadugi" w:hAnsi="Gadugi" w:cs="Arial"/>
        </w:rPr>
        <w:t>f</w:t>
      </w:r>
      <w:r w:rsidR="00AE7C3B" w:rsidRPr="00187BC7">
        <w:rPr>
          <w:rFonts w:ascii="Gadugi" w:hAnsi="Gadugi" w:cs="Arial"/>
        </w:rPr>
        <w:t xml:space="preserve">or further information on the disposal of ACM please refer to: </w:t>
      </w:r>
      <w:hyperlink r:id="rId33" w:history="1">
        <w:r w:rsidR="00AE7C3B" w:rsidRPr="00187BC7">
          <w:rPr>
            <w:rStyle w:val="Hyperlink"/>
            <w:rFonts w:ascii="Gadugi" w:hAnsi="Gadugi" w:cs="Arial"/>
            <w:b/>
          </w:rPr>
          <w:t>How to Safely Remove Asbestos Code of Practice</w:t>
        </w:r>
        <w:r w:rsidR="00AE7C3B" w:rsidRPr="00187BC7">
          <w:rPr>
            <w:rStyle w:val="Hyperlink"/>
            <w:rFonts w:ascii="Gadugi" w:hAnsi="Gadugi" w:cs="Arial"/>
          </w:rPr>
          <w:t>.</w:t>
        </w:r>
      </w:hyperlink>
    </w:p>
    <w:p w14:paraId="74ECAF87" w14:textId="77777777" w:rsidR="0013261C" w:rsidRPr="00187BC7" w:rsidRDefault="00AA0C52" w:rsidP="00DA5606">
      <w:pPr>
        <w:pStyle w:val="Heading3"/>
        <w:spacing w:before="120" w:after="120"/>
        <w:ind w:left="1928" w:hanging="851"/>
        <w:rPr>
          <w:rFonts w:ascii="Gadugi" w:hAnsi="Gadugi"/>
        </w:rPr>
      </w:pPr>
      <w:bookmarkStart w:id="89" w:name="_Emergency_procedures"/>
      <w:bookmarkStart w:id="90" w:name="_Toc39134913"/>
      <w:bookmarkStart w:id="91" w:name="_Toc39481833"/>
      <w:bookmarkStart w:id="92" w:name="_Toc135811961"/>
      <w:bookmarkEnd w:id="89"/>
      <w:r w:rsidRPr="00187BC7">
        <w:rPr>
          <w:rFonts w:ascii="Gadugi" w:hAnsi="Gadugi"/>
        </w:rPr>
        <w:t>Demolition / Asbestos removal – impact to site</w:t>
      </w:r>
      <w:bookmarkEnd w:id="90"/>
      <w:bookmarkEnd w:id="91"/>
      <w:bookmarkEnd w:id="92"/>
    </w:p>
    <w:p w14:paraId="3716BBAA" w14:textId="6753A0B5" w:rsidR="0013261C" w:rsidRPr="00187BC7" w:rsidRDefault="0013261C" w:rsidP="00DA5606">
      <w:pPr>
        <w:spacing w:before="120" w:after="120"/>
        <w:ind w:left="1928"/>
        <w:rPr>
          <w:rFonts w:ascii="Gadugi" w:hAnsi="Gadugi" w:cs="Arial"/>
        </w:rPr>
      </w:pPr>
      <w:r w:rsidRPr="00187BC7">
        <w:rPr>
          <w:rFonts w:ascii="Gadugi" w:hAnsi="Gadugi" w:cs="Arial"/>
        </w:rPr>
        <w:t>Before demolition commences a</w:t>
      </w:r>
      <w:r w:rsidR="00B5548E" w:rsidRPr="00187BC7">
        <w:rPr>
          <w:rFonts w:ascii="Gadugi" w:hAnsi="Gadugi" w:cs="Arial"/>
        </w:rPr>
        <w:t xml:space="preserve"> documented</w:t>
      </w:r>
      <w:r w:rsidRPr="00187BC7">
        <w:rPr>
          <w:rFonts w:ascii="Gadugi" w:hAnsi="Gadugi" w:cs="Arial"/>
        </w:rPr>
        <w:t xml:space="preserve"> </w:t>
      </w:r>
      <w:r w:rsidR="0093346F" w:rsidRPr="00187BC7">
        <w:rPr>
          <w:rFonts w:ascii="Gadugi" w:hAnsi="Gadugi" w:cs="Arial"/>
        </w:rPr>
        <w:t>risk,</w:t>
      </w:r>
      <w:r w:rsidR="00AA0C52" w:rsidRPr="00187BC7">
        <w:rPr>
          <w:rFonts w:ascii="Gadugi" w:hAnsi="Gadugi" w:cs="Arial"/>
        </w:rPr>
        <w:t xml:space="preserve"> assessment </w:t>
      </w:r>
      <w:r w:rsidRPr="00187BC7">
        <w:rPr>
          <w:rFonts w:ascii="Gadugi" w:hAnsi="Gadugi" w:cs="Arial"/>
        </w:rPr>
        <w:t xml:space="preserve">must be </w:t>
      </w:r>
      <w:r w:rsidR="00B5548E" w:rsidRPr="00187BC7">
        <w:rPr>
          <w:rFonts w:ascii="Gadugi" w:hAnsi="Gadugi" w:cs="Arial"/>
        </w:rPr>
        <w:t>completed. C</w:t>
      </w:r>
      <w:r w:rsidR="001265B5" w:rsidRPr="00187BC7">
        <w:rPr>
          <w:rFonts w:ascii="Gadugi" w:hAnsi="Gadugi" w:cs="Arial"/>
        </w:rPr>
        <w:t>ontrol</w:t>
      </w:r>
      <w:r w:rsidR="00AA0C52" w:rsidRPr="00187BC7">
        <w:rPr>
          <w:rFonts w:ascii="Gadugi" w:hAnsi="Gadugi" w:cs="Arial"/>
        </w:rPr>
        <w:t xml:space="preserve"> measures </w:t>
      </w:r>
      <w:r w:rsidR="00B5548E" w:rsidRPr="00187BC7">
        <w:rPr>
          <w:rFonts w:ascii="Gadugi" w:hAnsi="Gadugi" w:cs="Arial"/>
        </w:rPr>
        <w:t xml:space="preserve">that are </w:t>
      </w:r>
      <w:r w:rsidRPr="00187BC7">
        <w:rPr>
          <w:rFonts w:ascii="Gadugi" w:hAnsi="Gadugi" w:cs="Arial"/>
        </w:rPr>
        <w:t>develop</w:t>
      </w:r>
      <w:r w:rsidR="00AA0C52" w:rsidRPr="00187BC7">
        <w:rPr>
          <w:rFonts w:ascii="Gadugi" w:hAnsi="Gadugi" w:cs="Arial"/>
        </w:rPr>
        <w:t>ed and implemented</w:t>
      </w:r>
      <w:r w:rsidRPr="00187BC7">
        <w:rPr>
          <w:rFonts w:ascii="Gadugi" w:hAnsi="Gadugi" w:cs="Arial"/>
        </w:rPr>
        <w:t xml:space="preserve"> will reduce the exposure of workers or persons in the vicinity of the demolition site to below the asbestos exposure standard.</w:t>
      </w:r>
    </w:p>
    <w:p w14:paraId="7E2A38B4" w14:textId="77777777" w:rsidR="0013261C" w:rsidRPr="00187BC7" w:rsidRDefault="007225BC" w:rsidP="00C10155">
      <w:pPr>
        <w:pStyle w:val="Heading2"/>
        <w:keepNext w:val="0"/>
        <w:keepLines w:val="0"/>
        <w:numPr>
          <w:ilvl w:val="1"/>
          <w:numId w:val="3"/>
        </w:numPr>
        <w:spacing w:before="120" w:after="120"/>
        <w:ind w:left="1077"/>
        <w:rPr>
          <w:rStyle w:val="Emphasis"/>
          <w:rFonts w:ascii="Gadugi" w:eastAsiaTheme="minorHAnsi" w:hAnsi="Gadugi" w:cs="Arial"/>
          <w:b/>
          <w:i w:val="0"/>
          <w:color w:val="auto"/>
          <w:sz w:val="22"/>
          <w:szCs w:val="22"/>
        </w:rPr>
      </w:pPr>
      <w:bookmarkStart w:id="93" w:name="_Instruction_and_training"/>
      <w:bookmarkStart w:id="94" w:name="_Toc39134914"/>
      <w:bookmarkStart w:id="95" w:name="_Toc39481834"/>
      <w:bookmarkStart w:id="96" w:name="_Toc135811962"/>
      <w:bookmarkEnd w:id="93"/>
      <w:r w:rsidRPr="00187BC7">
        <w:rPr>
          <w:rStyle w:val="Emphasis"/>
          <w:rFonts w:ascii="Gadugi" w:eastAsiaTheme="minorHAnsi" w:hAnsi="Gadugi" w:cs="Arial"/>
          <w:b/>
          <w:i w:val="0"/>
          <w:color w:val="auto"/>
          <w:sz w:val="22"/>
          <w:szCs w:val="22"/>
        </w:rPr>
        <w:t>Instruction and training</w:t>
      </w:r>
      <w:bookmarkEnd w:id="94"/>
      <w:bookmarkEnd w:id="95"/>
      <w:bookmarkEnd w:id="96"/>
    </w:p>
    <w:p w14:paraId="34CE4A53" w14:textId="0E49261C" w:rsidR="0013261C" w:rsidRPr="00187BC7" w:rsidRDefault="00B5548E" w:rsidP="00C10155">
      <w:pPr>
        <w:pStyle w:val="ListParagraph"/>
        <w:numPr>
          <w:ilvl w:val="0"/>
          <w:numId w:val="5"/>
        </w:numPr>
        <w:spacing w:before="120" w:after="120"/>
        <w:ind w:left="1434" w:hanging="357"/>
        <w:rPr>
          <w:rFonts w:ascii="Gadugi" w:hAnsi="Gadugi" w:cs="Arial"/>
        </w:rPr>
      </w:pPr>
      <w:r w:rsidRPr="00187BC7">
        <w:rPr>
          <w:rFonts w:ascii="Gadugi" w:hAnsi="Gadugi" w:cs="Arial"/>
        </w:rPr>
        <w:t>i</w:t>
      </w:r>
      <w:r w:rsidR="0013261C" w:rsidRPr="00187BC7">
        <w:rPr>
          <w:rFonts w:ascii="Gadugi" w:hAnsi="Gadugi" w:cs="Arial"/>
        </w:rPr>
        <w:t>nform workers of this procedure at induction as required</w:t>
      </w:r>
    </w:p>
    <w:p w14:paraId="69063295" w14:textId="2747B84C" w:rsidR="0013261C" w:rsidRPr="00187BC7" w:rsidRDefault="00B5548E" w:rsidP="00C10155">
      <w:pPr>
        <w:pStyle w:val="ListParagraph"/>
        <w:numPr>
          <w:ilvl w:val="0"/>
          <w:numId w:val="5"/>
        </w:numPr>
        <w:spacing w:before="120" w:after="120"/>
        <w:ind w:left="1434" w:hanging="357"/>
        <w:rPr>
          <w:rFonts w:ascii="Gadugi" w:hAnsi="Gadugi" w:cs="Arial"/>
        </w:rPr>
      </w:pPr>
      <w:r w:rsidRPr="00187BC7">
        <w:rPr>
          <w:rFonts w:ascii="Gadugi" w:hAnsi="Gadugi" w:cs="Arial"/>
        </w:rPr>
        <w:t>a</w:t>
      </w:r>
      <w:r w:rsidR="0013261C" w:rsidRPr="00187BC7">
        <w:rPr>
          <w:rFonts w:ascii="Gadugi" w:hAnsi="Gadugi" w:cs="Arial"/>
        </w:rPr>
        <w:t xml:space="preserve">ny worker who is to remove or work on ACM is provided with the </w:t>
      </w:r>
      <w:r w:rsidR="001265B5" w:rsidRPr="00187BC7">
        <w:rPr>
          <w:rFonts w:ascii="Gadugi" w:hAnsi="Gadugi" w:cs="Arial"/>
        </w:rPr>
        <w:t>appropriate training which</w:t>
      </w:r>
      <w:r w:rsidR="0013261C" w:rsidRPr="00187BC7">
        <w:rPr>
          <w:rFonts w:ascii="Gadugi" w:hAnsi="Gadugi" w:cs="Arial"/>
        </w:rPr>
        <w:t xml:space="preserve"> is provided in a way</w:t>
      </w:r>
      <w:r w:rsidRPr="00187BC7">
        <w:rPr>
          <w:rFonts w:ascii="Gadugi" w:hAnsi="Gadugi" w:cs="Arial"/>
        </w:rPr>
        <w:t xml:space="preserve"> that is readily understandable</w:t>
      </w:r>
    </w:p>
    <w:p w14:paraId="2DCF7591" w14:textId="77777777" w:rsidR="00CF1CD8" w:rsidRPr="00187BC7" w:rsidRDefault="00B5548E" w:rsidP="00C10155">
      <w:pPr>
        <w:pStyle w:val="ListParagraph"/>
        <w:numPr>
          <w:ilvl w:val="0"/>
          <w:numId w:val="5"/>
        </w:numPr>
        <w:spacing w:before="120" w:after="120"/>
        <w:ind w:left="1434" w:hanging="357"/>
        <w:rPr>
          <w:rFonts w:ascii="Gadugi" w:hAnsi="Gadugi" w:cs="Arial"/>
        </w:rPr>
      </w:pPr>
      <w:r w:rsidRPr="00187BC7">
        <w:rPr>
          <w:rFonts w:ascii="Gadugi" w:hAnsi="Gadugi" w:cs="Arial"/>
        </w:rPr>
        <w:t>t</w:t>
      </w:r>
      <w:r w:rsidR="0013261C" w:rsidRPr="00187BC7">
        <w:rPr>
          <w:rFonts w:ascii="Gadugi" w:hAnsi="Gadugi" w:cs="Arial"/>
        </w:rPr>
        <w:t xml:space="preserve">raining records for the worker are to be kept </w:t>
      </w:r>
      <w:r w:rsidRPr="00187BC7">
        <w:rPr>
          <w:rFonts w:ascii="Gadugi" w:hAnsi="Gadugi" w:cs="Arial"/>
        </w:rPr>
        <w:t>five (</w:t>
      </w:r>
      <w:r w:rsidR="0013261C" w:rsidRPr="00187BC7">
        <w:rPr>
          <w:rFonts w:ascii="Gadugi" w:hAnsi="Gadugi" w:cs="Arial"/>
        </w:rPr>
        <w:t>5</w:t>
      </w:r>
      <w:r w:rsidRPr="00187BC7">
        <w:rPr>
          <w:rFonts w:ascii="Gadugi" w:hAnsi="Gadugi" w:cs="Arial"/>
        </w:rPr>
        <w:t>)</w:t>
      </w:r>
      <w:r w:rsidR="0013261C" w:rsidRPr="00187BC7">
        <w:rPr>
          <w:rFonts w:ascii="Gadugi" w:hAnsi="Gadugi" w:cs="Arial"/>
        </w:rPr>
        <w:t xml:space="preserve"> years after the day the </w:t>
      </w:r>
      <w:r w:rsidR="00747435" w:rsidRPr="00187BC7">
        <w:rPr>
          <w:rFonts w:ascii="Gadugi" w:hAnsi="Gadugi" w:cs="Arial"/>
        </w:rPr>
        <w:tab/>
      </w:r>
      <w:r w:rsidR="0013261C" w:rsidRPr="00187BC7">
        <w:rPr>
          <w:rFonts w:ascii="Gadugi" w:hAnsi="Gadugi" w:cs="Arial"/>
        </w:rPr>
        <w:t>workers ceases working for the PCBU.</w:t>
      </w:r>
    </w:p>
    <w:p w14:paraId="0ADE03AF" w14:textId="77777777" w:rsidR="0013261C" w:rsidRPr="00187BC7" w:rsidRDefault="00461479" w:rsidP="00C10155">
      <w:pPr>
        <w:pStyle w:val="Heading2"/>
        <w:keepNext w:val="0"/>
        <w:keepLines w:val="0"/>
        <w:numPr>
          <w:ilvl w:val="1"/>
          <w:numId w:val="3"/>
        </w:numPr>
        <w:spacing w:before="120" w:after="120"/>
        <w:ind w:left="1077"/>
        <w:rPr>
          <w:rStyle w:val="Emphasis"/>
          <w:rFonts w:ascii="Gadugi" w:eastAsiaTheme="minorHAnsi" w:hAnsi="Gadugi" w:cs="Arial"/>
          <w:b/>
          <w:i w:val="0"/>
          <w:color w:val="auto"/>
          <w:sz w:val="22"/>
          <w:szCs w:val="22"/>
        </w:rPr>
      </w:pPr>
      <w:bookmarkStart w:id="97" w:name="_Document_control"/>
      <w:bookmarkStart w:id="98" w:name="_Toc135811963"/>
      <w:bookmarkEnd w:id="97"/>
      <w:r w:rsidRPr="00187BC7">
        <w:rPr>
          <w:rStyle w:val="Emphasis"/>
          <w:rFonts w:ascii="Gadugi" w:eastAsiaTheme="minorHAnsi" w:hAnsi="Gadugi" w:cs="Arial"/>
          <w:b/>
          <w:i w:val="0"/>
          <w:color w:val="auto"/>
          <w:sz w:val="22"/>
          <w:szCs w:val="22"/>
        </w:rPr>
        <w:t>Records</w:t>
      </w:r>
      <w:bookmarkEnd w:id="98"/>
    </w:p>
    <w:p w14:paraId="02401969" w14:textId="77777777" w:rsidR="00425671" w:rsidRPr="00187BC7" w:rsidRDefault="00425671" w:rsidP="00425671">
      <w:pPr>
        <w:pStyle w:val="Style1"/>
        <w:ind w:left="1080"/>
        <w:contextualSpacing w:val="0"/>
        <w:rPr>
          <w:rStyle w:val="Emphasis"/>
          <w:rFonts w:ascii="Gadugi" w:hAnsi="Gadugi"/>
          <w:b w:val="0"/>
          <w:i w:val="0"/>
        </w:rPr>
      </w:pPr>
      <w:r w:rsidRPr="00187BC7">
        <w:rPr>
          <w:rStyle w:val="Emphasis"/>
          <w:rFonts w:ascii="Gadugi" w:hAnsi="Gadugi"/>
          <w:b w:val="0"/>
          <w:i w:val="0"/>
        </w:rPr>
        <w:t xml:space="preserve">Documents used to manage asbestos as prescribed by this procedure will be produced in a format that allows tracking for verification and review and be in accordance with requirements detailed in </w:t>
      </w:r>
      <w:hyperlink r:id="rId34" w:history="1">
        <w:r w:rsidRPr="00187BC7">
          <w:rPr>
            <w:rStyle w:val="Hyperlink"/>
            <w:rFonts w:ascii="Gadugi" w:hAnsi="Gadugi"/>
          </w:rPr>
          <w:t>Document Control Procedure (2</w:t>
        </w:r>
        <w:r w:rsidR="00D57084" w:rsidRPr="00187BC7">
          <w:rPr>
            <w:rStyle w:val="Hyperlink"/>
            <w:rFonts w:ascii="Gadugi" w:hAnsi="Gadugi"/>
          </w:rPr>
          <w:t>3</w:t>
        </w:r>
        <w:r w:rsidRPr="00187BC7">
          <w:rPr>
            <w:rStyle w:val="Hyperlink"/>
            <w:rFonts w:ascii="Gadugi" w:hAnsi="Gadugi"/>
          </w:rPr>
          <w:t>)</w:t>
        </w:r>
      </w:hyperlink>
      <w:r w:rsidRPr="00187BC7">
        <w:rPr>
          <w:rStyle w:val="Emphasis"/>
          <w:rFonts w:ascii="Gadugi" w:hAnsi="Gadugi"/>
          <w:b w:val="0"/>
          <w:i w:val="0"/>
        </w:rPr>
        <w:t>.</w:t>
      </w:r>
    </w:p>
    <w:p w14:paraId="701B7389" w14:textId="77777777" w:rsidR="0013261C" w:rsidRPr="00187BC7" w:rsidRDefault="0013261C" w:rsidP="00DA5606">
      <w:pPr>
        <w:spacing w:before="120" w:after="120"/>
        <w:ind w:left="1077"/>
        <w:rPr>
          <w:rFonts w:ascii="Gadugi" w:hAnsi="Gadugi" w:cs="Arial"/>
        </w:rPr>
      </w:pPr>
      <w:r w:rsidRPr="00187BC7">
        <w:rPr>
          <w:rFonts w:ascii="Gadugi" w:hAnsi="Gadugi" w:cs="Arial"/>
        </w:rPr>
        <w:t>Worksites must ensure that they retain documents in</w:t>
      </w:r>
      <w:r w:rsidR="00B5548E" w:rsidRPr="00187BC7">
        <w:rPr>
          <w:rFonts w:ascii="Gadugi" w:hAnsi="Gadugi" w:cs="Arial"/>
        </w:rPr>
        <w:t xml:space="preserve"> a</w:t>
      </w:r>
      <w:r w:rsidRPr="00187BC7">
        <w:rPr>
          <w:rFonts w:ascii="Gadugi" w:hAnsi="Gadugi" w:cs="Arial"/>
        </w:rPr>
        <w:t xml:space="preserve"> legible and good condition for a period of</w:t>
      </w:r>
      <w:r w:rsidR="00B5548E" w:rsidRPr="00187BC7">
        <w:rPr>
          <w:rFonts w:ascii="Gadugi" w:hAnsi="Gadugi" w:cs="Arial"/>
        </w:rPr>
        <w:t xml:space="preserve"> forty (</w:t>
      </w:r>
      <w:r w:rsidRPr="00187BC7">
        <w:rPr>
          <w:rFonts w:ascii="Gadugi" w:hAnsi="Gadugi" w:cs="Arial"/>
        </w:rPr>
        <w:t>40</w:t>
      </w:r>
      <w:r w:rsidR="00B5548E" w:rsidRPr="00187BC7">
        <w:rPr>
          <w:rFonts w:ascii="Gadugi" w:hAnsi="Gadugi" w:cs="Arial"/>
        </w:rPr>
        <w:t>)</w:t>
      </w:r>
      <w:r w:rsidRPr="00187BC7">
        <w:rPr>
          <w:rFonts w:ascii="Gadugi" w:hAnsi="Gadugi" w:cs="Arial"/>
        </w:rPr>
        <w:t xml:space="preserve"> years from LAST entry. This includes all documents, including images relating to:</w:t>
      </w:r>
    </w:p>
    <w:p w14:paraId="682C36EC" w14:textId="18A9CD6F" w:rsidR="0013261C" w:rsidRPr="00187BC7" w:rsidRDefault="0013261C" w:rsidP="00C10155">
      <w:pPr>
        <w:pStyle w:val="ListParagraph"/>
        <w:numPr>
          <w:ilvl w:val="0"/>
          <w:numId w:val="5"/>
        </w:numPr>
        <w:spacing w:before="120" w:after="120"/>
        <w:ind w:left="1434" w:hanging="357"/>
        <w:rPr>
          <w:rFonts w:ascii="Gadugi" w:hAnsi="Gadugi" w:cs="Arial"/>
        </w:rPr>
      </w:pPr>
      <w:r w:rsidRPr="00187BC7">
        <w:rPr>
          <w:rFonts w:ascii="Gadugi" w:hAnsi="Gadugi" w:cs="Arial"/>
        </w:rPr>
        <w:t>asbestos registers</w:t>
      </w:r>
    </w:p>
    <w:p w14:paraId="0343D8B9" w14:textId="453ADA6A" w:rsidR="0013261C" w:rsidRPr="00187BC7" w:rsidRDefault="0013261C" w:rsidP="00C10155">
      <w:pPr>
        <w:pStyle w:val="ListParagraph"/>
        <w:numPr>
          <w:ilvl w:val="0"/>
          <w:numId w:val="5"/>
        </w:numPr>
        <w:spacing w:before="120" w:after="120"/>
        <w:ind w:left="1434" w:hanging="357"/>
        <w:rPr>
          <w:rFonts w:ascii="Gadugi" w:hAnsi="Gadugi" w:cs="Arial"/>
        </w:rPr>
      </w:pPr>
      <w:r w:rsidRPr="00187BC7">
        <w:rPr>
          <w:rFonts w:ascii="Gadugi" w:hAnsi="Gadugi" w:cs="Arial"/>
        </w:rPr>
        <w:t>asbestos work/removal documentation</w:t>
      </w:r>
    </w:p>
    <w:p w14:paraId="5CDDF4A4" w14:textId="7DD9EC18" w:rsidR="0013261C" w:rsidRPr="00187BC7" w:rsidRDefault="0013261C" w:rsidP="00C10155">
      <w:pPr>
        <w:pStyle w:val="ListParagraph"/>
        <w:numPr>
          <w:ilvl w:val="0"/>
          <w:numId w:val="5"/>
        </w:numPr>
        <w:spacing w:before="120" w:after="120"/>
        <w:ind w:left="1434" w:hanging="357"/>
        <w:rPr>
          <w:rFonts w:ascii="Gadugi" w:hAnsi="Gadugi" w:cs="Arial"/>
        </w:rPr>
      </w:pPr>
      <w:r w:rsidRPr="00187BC7">
        <w:rPr>
          <w:rFonts w:ascii="Gadugi" w:hAnsi="Gadugi" w:cs="Arial"/>
        </w:rPr>
        <w:t>air-monitoring</w:t>
      </w:r>
    </w:p>
    <w:p w14:paraId="49FF23B4" w14:textId="77777777" w:rsidR="0013261C" w:rsidRPr="00187BC7" w:rsidRDefault="001265B5" w:rsidP="00C10155">
      <w:pPr>
        <w:pStyle w:val="ListParagraph"/>
        <w:numPr>
          <w:ilvl w:val="0"/>
          <w:numId w:val="5"/>
        </w:numPr>
        <w:spacing w:before="120" w:after="120"/>
        <w:ind w:left="1434" w:hanging="357"/>
        <w:rPr>
          <w:rFonts w:ascii="Gadugi" w:hAnsi="Gadugi" w:cs="Arial"/>
        </w:rPr>
      </w:pPr>
      <w:r w:rsidRPr="00187BC7">
        <w:rPr>
          <w:rFonts w:ascii="Gadugi" w:hAnsi="Gadugi" w:cs="Arial"/>
        </w:rPr>
        <w:t>s</w:t>
      </w:r>
      <w:r w:rsidR="0013261C" w:rsidRPr="00187BC7">
        <w:rPr>
          <w:rFonts w:ascii="Gadugi" w:hAnsi="Gadugi" w:cs="Arial"/>
        </w:rPr>
        <w:t>ampling</w:t>
      </w:r>
      <w:r w:rsidRPr="00187BC7">
        <w:rPr>
          <w:rFonts w:ascii="Gadugi" w:hAnsi="Gadugi" w:cs="Arial"/>
        </w:rPr>
        <w:t>.</w:t>
      </w:r>
    </w:p>
    <w:p w14:paraId="5C097EFD" w14:textId="2C4361E3" w:rsidR="0013261C" w:rsidRPr="00187BC7" w:rsidRDefault="0013261C" w:rsidP="00C10155">
      <w:pPr>
        <w:pStyle w:val="ListParagraph"/>
        <w:numPr>
          <w:ilvl w:val="0"/>
          <w:numId w:val="5"/>
        </w:numPr>
        <w:spacing w:before="120" w:after="120"/>
        <w:ind w:left="1434" w:hanging="357"/>
        <w:rPr>
          <w:rFonts w:ascii="Gadugi" w:hAnsi="Gadugi" w:cs="Arial"/>
        </w:rPr>
      </w:pPr>
      <w:r w:rsidRPr="00187BC7">
        <w:rPr>
          <w:rFonts w:ascii="Gadugi" w:hAnsi="Gadugi" w:cs="Arial"/>
        </w:rPr>
        <w:t>exposure documents</w:t>
      </w:r>
    </w:p>
    <w:p w14:paraId="73599E80" w14:textId="0508115A" w:rsidR="0013261C" w:rsidRPr="00187BC7" w:rsidRDefault="0013261C" w:rsidP="00C10155">
      <w:pPr>
        <w:pStyle w:val="ListParagraph"/>
        <w:numPr>
          <w:ilvl w:val="0"/>
          <w:numId w:val="5"/>
        </w:numPr>
        <w:spacing w:before="120" w:after="120"/>
        <w:ind w:left="1434" w:hanging="357"/>
        <w:rPr>
          <w:rFonts w:ascii="Gadugi" w:hAnsi="Gadugi" w:cs="Arial"/>
        </w:rPr>
      </w:pPr>
      <w:r w:rsidRPr="00187BC7">
        <w:rPr>
          <w:rFonts w:ascii="Gadugi" w:hAnsi="Gadugi" w:cs="Arial"/>
        </w:rPr>
        <w:t xml:space="preserve">copies of </w:t>
      </w:r>
      <w:r w:rsidR="0093346F" w:rsidRPr="00187BC7">
        <w:rPr>
          <w:rFonts w:ascii="Gadugi" w:hAnsi="Gadugi" w:cs="Arial"/>
        </w:rPr>
        <w:t>p</w:t>
      </w:r>
      <w:r w:rsidRPr="00187BC7">
        <w:rPr>
          <w:rFonts w:ascii="Gadugi" w:hAnsi="Gadugi" w:cs="Arial"/>
        </w:rPr>
        <w:t>ermits/</w:t>
      </w:r>
      <w:r w:rsidR="0093346F" w:rsidRPr="00187BC7">
        <w:rPr>
          <w:rFonts w:ascii="Gadugi" w:hAnsi="Gadugi" w:cs="Arial"/>
        </w:rPr>
        <w:t>l</w:t>
      </w:r>
      <w:r w:rsidRPr="00187BC7">
        <w:rPr>
          <w:rFonts w:ascii="Gadugi" w:hAnsi="Gadugi" w:cs="Arial"/>
        </w:rPr>
        <w:t>icenses</w:t>
      </w:r>
    </w:p>
    <w:p w14:paraId="50229899" w14:textId="290A7741" w:rsidR="0093346F" w:rsidRPr="00187BC7" w:rsidRDefault="0093346F" w:rsidP="00C10155">
      <w:pPr>
        <w:pStyle w:val="ListParagraph"/>
        <w:numPr>
          <w:ilvl w:val="0"/>
          <w:numId w:val="5"/>
        </w:numPr>
        <w:spacing w:before="120" w:after="120"/>
        <w:ind w:left="1434" w:hanging="357"/>
        <w:rPr>
          <w:rFonts w:ascii="Gadugi" w:hAnsi="Gadugi" w:cs="Arial"/>
        </w:rPr>
      </w:pPr>
      <w:r w:rsidRPr="00187BC7">
        <w:rPr>
          <w:rFonts w:ascii="Gadugi" w:hAnsi="Gadugi" w:cs="Arial"/>
        </w:rPr>
        <w:t>c</w:t>
      </w:r>
      <w:r w:rsidR="0013261C" w:rsidRPr="00187BC7">
        <w:rPr>
          <w:rFonts w:ascii="Gadugi" w:hAnsi="Gadugi" w:cs="Arial"/>
        </w:rPr>
        <w:t xml:space="preserve">learance </w:t>
      </w:r>
      <w:r w:rsidRPr="00187BC7">
        <w:rPr>
          <w:rFonts w:ascii="Gadugi" w:hAnsi="Gadugi" w:cs="Arial"/>
        </w:rPr>
        <w:t>c</w:t>
      </w:r>
      <w:r w:rsidR="0013261C" w:rsidRPr="00187BC7">
        <w:rPr>
          <w:rFonts w:ascii="Gadugi" w:hAnsi="Gadugi" w:cs="Arial"/>
        </w:rPr>
        <w:t>ertificates</w:t>
      </w:r>
    </w:p>
    <w:p w14:paraId="6F7CFD33" w14:textId="4EC09DF8" w:rsidR="00013BCE" w:rsidRPr="00187BC7" w:rsidRDefault="0093346F" w:rsidP="0093346F">
      <w:pPr>
        <w:rPr>
          <w:rFonts w:ascii="Gadugi" w:hAnsi="Gadugi" w:cs="Arial"/>
        </w:rPr>
      </w:pPr>
      <w:r w:rsidRPr="00187BC7">
        <w:rPr>
          <w:rFonts w:ascii="Gadugi" w:hAnsi="Gadugi" w:cs="Arial"/>
        </w:rPr>
        <w:br w:type="page"/>
      </w:r>
    </w:p>
    <w:p w14:paraId="0529778E" w14:textId="77777777" w:rsidR="0013261C" w:rsidRPr="00187BC7" w:rsidRDefault="00461479" w:rsidP="00C10155">
      <w:pPr>
        <w:pStyle w:val="Heading2"/>
        <w:keepNext w:val="0"/>
        <w:keepLines w:val="0"/>
        <w:numPr>
          <w:ilvl w:val="1"/>
          <w:numId w:val="3"/>
        </w:numPr>
        <w:spacing w:before="120" w:after="120"/>
        <w:ind w:left="1077"/>
        <w:rPr>
          <w:rStyle w:val="Emphasis"/>
          <w:rFonts w:ascii="Gadugi" w:eastAsiaTheme="minorHAnsi" w:hAnsi="Gadugi" w:cs="Arial"/>
          <w:b/>
          <w:i w:val="0"/>
          <w:color w:val="auto"/>
          <w:sz w:val="22"/>
          <w:szCs w:val="22"/>
        </w:rPr>
      </w:pPr>
      <w:bookmarkStart w:id="99" w:name="_Monitor_and_review"/>
      <w:bookmarkStart w:id="100" w:name="_Toc135811964"/>
      <w:bookmarkEnd w:id="99"/>
      <w:r w:rsidRPr="00187BC7">
        <w:rPr>
          <w:rStyle w:val="Emphasis"/>
          <w:rFonts w:ascii="Gadugi" w:eastAsiaTheme="minorHAnsi" w:hAnsi="Gadugi" w:cs="Arial"/>
          <w:b/>
          <w:i w:val="0"/>
          <w:color w:val="auto"/>
          <w:sz w:val="22"/>
          <w:szCs w:val="22"/>
        </w:rPr>
        <w:lastRenderedPageBreak/>
        <w:t>Review</w:t>
      </w:r>
      <w:bookmarkEnd w:id="100"/>
    </w:p>
    <w:p w14:paraId="22DC310B" w14:textId="77777777" w:rsidR="0075374B" w:rsidRPr="00187BC7" w:rsidRDefault="00461479" w:rsidP="007C5AFF">
      <w:pPr>
        <w:spacing w:before="120" w:after="120"/>
        <w:ind w:left="1077"/>
        <w:rPr>
          <w:rFonts w:ascii="Gadugi" w:hAnsi="Gadugi" w:cs="Arial"/>
        </w:rPr>
      </w:pPr>
      <w:r w:rsidRPr="00187BC7">
        <w:rPr>
          <w:rFonts w:ascii="Gadugi" w:hAnsi="Gadugi"/>
          <w:iCs/>
        </w:rPr>
        <w:t xml:space="preserve">This procedure will be subject to a planned review by the document owner in accordance with the requirements outlined in </w:t>
      </w:r>
      <w:hyperlink r:id="rId35" w:history="1">
        <w:r w:rsidR="00D57084" w:rsidRPr="00187BC7">
          <w:rPr>
            <w:rStyle w:val="Hyperlink"/>
            <w:rFonts w:ascii="Gadugi" w:hAnsi="Gadugi" w:cs="Arial"/>
            <w:b/>
          </w:rPr>
          <w:t>Document Control Procedure (23)</w:t>
        </w:r>
      </w:hyperlink>
      <w:r w:rsidRPr="00187BC7">
        <w:rPr>
          <w:rFonts w:ascii="Gadugi" w:hAnsi="Gadugi" w:cs="Arial"/>
        </w:rPr>
        <w:t>.</w:t>
      </w:r>
    </w:p>
    <w:p w14:paraId="74523E25" w14:textId="77777777" w:rsidR="00423EE5" w:rsidRPr="00187BC7" w:rsidRDefault="00423EE5" w:rsidP="00C10155">
      <w:pPr>
        <w:pStyle w:val="Heading1"/>
        <w:keepNext w:val="0"/>
        <w:keepLines w:val="0"/>
        <w:numPr>
          <w:ilvl w:val="0"/>
          <w:numId w:val="3"/>
        </w:numPr>
        <w:spacing w:before="120" w:after="120"/>
        <w:ind w:left="357" w:hanging="357"/>
        <w:rPr>
          <w:rStyle w:val="Emphasis"/>
          <w:rFonts w:ascii="Gadugi" w:eastAsiaTheme="minorHAnsi" w:hAnsi="Gadugi" w:cs="Arial"/>
          <w:b/>
          <w:i w:val="0"/>
          <w:color w:val="auto"/>
          <w:sz w:val="22"/>
          <w:szCs w:val="22"/>
        </w:rPr>
      </w:pPr>
      <w:bookmarkStart w:id="101" w:name="_RELATED_SYSTEM_DOCUMENTS"/>
      <w:bookmarkStart w:id="102" w:name="_Toc39134917"/>
      <w:bookmarkStart w:id="103" w:name="_Toc39481837"/>
      <w:bookmarkStart w:id="104" w:name="_Toc135811965"/>
      <w:bookmarkEnd w:id="101"/>
      <w:r w:rsidRPr="00187BC7">
        <w:rPr>
          <w:rStyle w:val="Emphasis"/>
          <w:rFonts w:ascii="Gadugi" w:eastAsiaTheme="minorHAnsi" w:hAnsi="Gadugi" w:cs="Arial"/>
          <w:b/>
          <w:i w:val="0"/>
          <w:color w:val="auto"/>
          <w:sz w:val="22"/>
          <w:szCs w:val="22"/>
        </w:rPr>
        <w:t>RELATED SYSTEM DOCUMENTS</w:t>
      </w:r>
      <w:bookmarkEnd w:id="102"/>
      <w:bookmarkEnd w:id="103"/>
      <w:bookmarkEnd w:id="104"/>
    </w:p>
    <w:p w14:paraId="122718C4" w14:textId="77777777" w:rsidR="00423EE5" w:rsidRPr="00187BC7" w:rsidRDefault="00423EE5" w:rsidP="00C10155">
      <w:pPr>
        <w:pStyle w:val="Heading2"/>
        <w:keepNext w:val="0"/>
        <w:keepLines w:val="0"/>
        <w:numPr>
          <w:ilvl w:val="1"/>
          <w:numId w:val="3"/>
        </w:numPr>
        <w:spacing w:before="120" w:after="120"/>
        <w:ind w:left="1077"/>
        <w:rPr>
          <w:rStyle w:val="Emphasis"/>
          <w:rFonts w:ascii="Gadugi" w:eastAsiaTheme="minorHAnsi" w:hAnsi="Gadugi" w:cs="Arial"/>
          <w:b/>
          <w:i w:val="0"/>
          <w:color w:val="auto"/>
          <w:sz w:val="22"/>
          <w:szCs w:val="22"/>
        </w:rPr>
      </w:pPr>
      <w:bookmarkStart w:id="105" w:name="_Policies_&amp;_Procedures"/>
      <w:bookmarkStart w:id="106" w:name="_Toc39134918"/>
      <w:bookmarkStart w:id="107" w:name="_Toc39481838"/>
      <w:bookmarkStart w:id="108" w:name="_Toc135811966"/>
      <w:bookmarkEnd w:id="105"/>
      <w:r w:rsidRPr="00187BC7">
        <w:rPr>
          <w:rStyle w:val="Emphasis"/>
          <w:rFonts w:ascii="Gadugi" w:eastAsiaTheme="minorHAnsi" w:hAnsi="Gadugi" w:cs="Arial"/>
          <w:b/>
          <w:i w:val="0"/>
          <w:color w:val="auto"/>
          <w:sz w:val="22"/>
          <w:szCs w:val="22"/>
        </w:rPr>
        <w:t>Policies &amp; Procedures</w:t>
      </w:r>
      <w:bookmarkEnd w:id="106"/>
      <w:bookmarkEnd w:id="107"/>
      <w:bookmarkEnd w:id="108"/>
    </w:p>
    <w:p w14:paraId="00EDCC7B" w14:textId="77777777" w:rsidR="007130F9" w:rsidRPr="00187BC7" w:rsidRDefault="007130F9" w:rsidP="00DA5606">
      <w:pPr>
        <w:spacing w:before="120" w:after="120"/>
        <w:ind w:left="1077"/>
        <w:rPr>
          <w:rFonts w:ascii="Gadugi" w:hAnsi="Gadugi" w:cs="Arial"/>
        </w:rPr>
      </w:pPr>
      <w:r w:rsidRPr="00187BC7">
        <w:rPr>
          <w:rFonts w:ascii="Gadugi" w:hAnsi="Gadugi" w:cs="Arial"/>
        </w:rPr>
        <w:t>Audit Procedure (7)</w:t>
      </w:r>
    </w:p>
    <w:p w14:paraId="3DCA43C8" w14:textId="77777777" w:rsidR="007130F9" w:rsidRPr="00187BC7" w:rsidRDefault="007130F9" w:rsidP="007130F9">
      <w:pPr>
        <w:spacing w:before="120" w:after="120"/>
        <w:ind w:left="1077"/>
        <w:rPr>
          <w:rFonts w:ascii="Gadugi" w:hAnsi="Gadugi" w:cs="Arial"/>
        </w:rPr>
      </w:pPr>
      <w:r w:rsidRPr="00187BC7">
        <w:rPr>
          <w:rFonts w:ascii="Gadugi" w:hAnsi="Gadugi" w:cs="Arial"/>
        </w:rPr>
        <w:t>Consultation &amp; Communication Procedure (5)</w:t>
      </w:r>
    </w:p>
    <w:p w14:paraId="139712DF" w14:textId="77777777" w:rsidR="007130F9" w:rsidRPr="00187BC7" w:rsidRDefault="007130F9" w:rsidP="007130F9">
      <w:pPr>
        <w:spacing w:before="120" w:after="120"/>
        <w:ind w:left="1077"/>
        <w:rPr>
          <w:rFonts w:ascii="Gadugi" w:hAnsi="Gadugi" w:cs="Arial"/>
        </w:rPr>
      </w:pPr>
      <w:r w:rsidRPr="00187BC7">
        <w:rPr>
          <w:rFonts w:ascii="Gadugi" w:hAnsi="Gadugi" w:cs="Arial"/>
        </w:rPr>
        <w:t>Contractor Management Procedure (6)</w:t>
      </w:r>
    </w:p>
    <w:p w14:paraId="25BBB155" w14:textId="77777777" w:rsidR="007130F9" w:rsidRPr="00187BC7" w:rsidRDefault="007130F9" w:rsidP="007130F9">
      <w:pPr>
        <w:spacing w:before="120" w:after="120"/>
        <w:ind w:left="1077"/>
        <w:rPr>
          <w:rFonts w:ascii="Gadugi" w:hAnsi="Gadugi" w:cs="Arial"/>
        </w:rPr>
      </w:pPr>
      <w:r w:rsidRPr="00187BC7">
        <w:rPr>
          <w:rFonts w:ascii="Gadugi" w:hAnsi="Gadugi" w:cs="Arial"/>
        </w:rPr>
        <w:t xml:space="preserve">Document Control Procedure </w:t>
      </w:r>
      <w:r w:rsidR="00D57084" w:rsidRPr="00187BC7">
        <w:rPr>
          <w:rFonts w:ascii="Gadugi" w:hAnsi="Gadugi" w:cs="Arial"/>
        </w:rPr>
        <w:t>(23</w:t>
      </w:r>
      <w:r w:rsidRPr="00187BC7">
        <w:rPr>
          <w:rFonts w:ascii="Gadugi" w:hAnsi="Gadugi" w:cs="Arial"/>
        </w:rPr>
        <w:t>)</w:t>
      </w:r>
    </w:p>
    <w:p w14:paraId="2C8EC5D3" w14:textId="77777777" w:rsidR="007130F9" w:rsidRPr="00187BC7" w:rsidRDefault="007130F9" w:rsidP="007130F9">
      <w:pPr>
        <w:spacing w:before="120" w:after="120"/>
        <w:ind w:left="1077"/>
        <w:rPr>
          <w:rFonts w:ascii="Gadugi" w:hAnsi="Gadugi" w:cs="Arial"/>
        </w:rPr>
      </w:pPr>
      <w:r w:rsidRPr="00187BC7">
        <w:rPr>
          <w:rFonts w:ascii="Gadugi" w:hAnsi="Gadugi" w:cs="Arial"/>
        </w:rPr>
        <w:t>Hazard Management Procedure (14)</w:t>
      </w:r>
    </w:p>
    <w:p w14:paraId="7C47EF1D" w14:textId="77777777" w:rsidR="001265B5" w:rsidRPr="00187BC7" w:rsidRDefault="009E714E" w:rsidP="00DA5606">
      <w:pPr>
        <w:spacing w:before="120" w:after="120"/>
        <w:ind w:left="1077"/>
        <w:rPr>
          <w:rFonts w:ascii="Gadugi" w:hAnsi="Gadugi" w:cs="Arial"/>
        </w:rPr>
      </w:pPr>
      <w:r w:rsidRPr="00187BC7">
        <w:rPr>
          <w:rFonts w:ascii="Gadugi" w:hAnsi="Gadugi" w:cs="Arial"/>
        </w:rPr>
        <w:t xml:space="preserve">Incident Reporting &amp; </w:t>
      </w:r>
      <w:r w:rsidR="0013261C" w:rsidRPr="00187BC7">
        <w:rPr>
          <w:rFonts w:ascii="Gadugi" w:hAnsi="Gadugi" w:cs="Arial"/>
        </w:rPr>
        <w:t>Investigation</w:t>
      </w:r>
      <w:r w:rsidRPr="00187BC7">
        <w:rPr>
          <w:rFonts w:ascii="Gadugi" w:hAnsi="Gadugi" w:cs="Arial"/>
        </w:rPr>
        <w:t xml:space="preserve"> Procedure</w:t>
      </w:r>
      <w:r w:rsidR="00472291" w:rsidRPr="00187BC7">
        <w:rPr>
          <w:rFonts w:ascii="Gadugi" w:hAnsi="Gadugi" w:cs="Arial"/>
        </w:rPr>
        <w:t xml:space="preserve"> (2)</w:t>
      </w:r>
    </w:p>
    <w:p w14:paraId="6EAD25F7" w14:textId="77777777" w:rsidR="00AD6524" w:rsidRPr="00187BC7" w:rsidRDefault="00472291" w:rsidP="00DA5606">
      <w:pPr>
        <w:spacing w:before="120" w:after="120"/>
        <w:ind w:left="1077"/>
        <w:rPr>
          <w:rFonts w:ascii="Gadugi" w:hAnsi="Gadugi" w:cs="Arial"/>
        </w:rPr>
      </w:pPr>
      <w:r w:rsidRPr="00187BC7">
        <w:rPr>
          <w:rFonts w:ascii="Gadugi" w:hAnsi="Gadugi" w:cs="Arial"/>
        </w:rPr>
        <w:t xml:space="preserve">Personal Protective Equipment </w:t>
      </w:r>
      <w:r w:rsidR="009E714E" w:rsidRPr="00187BC7">
        <w:rPr>
          <w:rFonts w:ascii="Gadugi" w:hAnsi="Gadugi" w:cs="Arial"/>
        </w:rPr>
        <w:t xml:space="preserve">(PPE) Procedure </w:t>
      </w:r>
      <w:r w:rsidRPr="00187BC7">
        <w:rPr>
          <w:rFonts w:ascii="Gadugi" w:hAnsi="Gadugi" w:cs="Arial"/>
        </w:rPr>
        <w:t>(3</w:t>
      </w:r>
      <w:r w:rsidR="00D57084" w:rsidRPr="00187BC7">
        <w:rPr>
          <w:rFonts w:ascii="Gadugi" w:hAnsi="Gadugi" w:cs="Arial"/>
        </w:rPr>
        <w:t>0</w:t>
      </w:r>
      <w:r w:rsidRPr="00187BC7">
        <w:rPr>
          <w:rFonts w:ascii="Gadugi" w:hAnsi="Gadugi" w:cs="Arial"/>
        </w:rPr>
        <w:t>)</w:t>
      </w:r>
    </w:p>
    <w:p w14:paraId="03966D72" w14:textId="77777777" w:rsidR="00423EE5" w:rsidRPr="00187BC7" w:rsidRDefault="00423EE5" w:rsidP="00C10155">
      <w:pPr>
        <w:pStyle w:val="Heading2"/>
        <w:keepNext w:val="0"/>
        <w:keepLines w:val="0"/>
        <w:numPr>
          <w:ilvl w:val="1"/>
          <w:numId w:val="3"/>
        </w:numPr>
        <w:spacing w:before="120" w:after="120"/>
        <w:ind w:left="1080"/>
        <w:rPr>
          <w:rStyle w:val="Emphasis"/>
          <w:rFonts w:ascii="Gadugi" w:eastAsiaTheme="minorHAnsi" w:hAnsi="Gadugi" w:cs="Arial"/>
          <w:b/>
          <w:i w:val="0"/>
          <w:color w:val="auto"/>
          <w:sz w:val="22"/>
          <w:szCs w:val="22"/>
        </w:rPr>
      </w:pPr>
      <w:bookmarkStart w:id="109" w:name="_Forms_&amp;_Tools"/>
      <w:bookmarkStart w:id="110" w:name="_Toc39134919"/>
      <w:bookmarkStart w:id="111" w:name="_Toc39481839"/>
      <w:bookmarkStart w:id="112" w:name="_Toc135811967"/>
      <w:bookmarkEnd w:id="109"/>
      <w:r w:rsidRPr="00187BC7">
        <w:rPr>
          <w:rStyle w:val="Emphasis"/>
          <w:rFonts w:ascii="Gadugi" w:eastAsiaTheme="minorHAnsi" w:hAnsi="Gadugi" w:cs="Arial"/>
          <w:b/>
          <w:i w:val="0"/>
          <w:color w:val="auto"/>
          <w:sz w:val="22"/>
          <w:szCs w:val="22"/>
        </w:rPr>
        <w:t>Forms &amp; Tools</w:t>
      </w:r>
      <w:bookmarkEnd w:id="110"/>
      <w:bookmarkEnd w:id="111"/>
      <w:bookmarkEnd w:id="112"/>
    </w:p>
    <w:p w14:paraId="3CF15381" w14:textId="77777777" w:rsidR="007130F9" w:rsidRPr="00187BC7" w:rsidRDefault="007130F9" w:rsidP="00DA5606">
      <w:pPr>
        <w:spacing w:before="120" w:after="120"/>
        <w:ind w:left="1077"/>
        <w:rPr>
          <w:rFonts w:ascii="Gadugi" w:hAnsi="Gadugi" w:cs="Arial"/>
        </w:rPr>
      </w:pPr>
      <w:r w:rsidRPr="00187BC7">
        <w:rPr>
          <w:rFonts w:ascii="Gadugi" w:hAnsi="Gadugi" w:cs="Arial"/>
        </w:rPr>
        <w:t>Asbestos Inspection Form</w:t>
      </w:r>
      <w:r w:rsidRPr="00187BC7">
        <w:rPr>
          <w:rStyle w:val="Hyperlink"/>
          <w:rFonts w:ascii="Gadugi" w:hAnsi="Gadugi" w:cs="Arial"/>
          <w:color w:val="auto"/>
          <w:u w:val="none"/>
        </w:rPr>
        <w:t xml:space="preserve"> (018F)</w:t>
      </w:r>
    </w:p>
    <w:p w14:paraId="111D5255" w14:textId="52D04C93" w:rsidR="00391CA7" w:rsidRPr="00187BC7" w:rsidRDefault="0013261C" w:rsidP="007130F9">
      <w:pPr>
        <w:spacing w:before="120" w:after="120"/>
        <w:ind w:left="1077"/>
        <w:rPr>
          <w:rStyle w:val="Hyperlink"/>
          <w:rFonts w:ascii="Gadugi" w:hAnsi="Gadugi" w:cs="Arial"/>
          <w:color w:val="auto"/>
          <w:u w:val="none"/>
        </w:rPr>
      </w:pPr>
      <w:r w:rsidRPr="00187BC7">
        <w:rPr>
          <w:rFonts w:ascii="Gadugi" w:hAnsi="Gadugi" w:cs="Arial"/>
        </w:rPr>
        <w:t>Asbestos Management Plan</w:t>
      </w:r>
      <w:r w:rsidR="000A3E8D" w:rsidRPr="00187BC7">
        <w:rPr>
          <w:rStyle w:val="Hyperlink"/>
          <w:rFonts w:ascii="Gadugi" w:hAnsi="Gadugi" w:cs="Arial"/>
          <w:color w:val="auto"/>
          <w:u w:val="none"/>
        </w:rPr>
        <w:t xml:space="preserve"> (006T</w:t>
      </w:r>
      <w:r w:rsidR="00CC38D5" w:rsidRPr="00187BC7">
        <w:rPr>
          <w:rStyle w:val="Hyperlink"/>
          <w:rFonts w:ascii="Gadugi" w:hAnsi="Gadugi" w:cs="Arial"/>
          <w:color w:val="auto"/>
          <w:u w:val="none"/>
        </w:rPr>
        <w:t>)</w:t>
      </w:r>
    </w:p>
    <w:p w14:paraId="1C167779" w14:textId="2DB97B67" w:rsidR="00C312A2" w:rsidRPr="00187BC7" w:rsidRDefault="00C312A2" w:rsidP="007130F9">
      <w:pPr>
        <w:spacing w:before="120" w:after="120"/>
        <w:ind w:left="1077"/>
        <w:rPr>
          <w:rStyle w:val="Hyperlink"/>
          <w:rFonts w:ascii="Gadugi" w:hAnsi="Gadugi" w:cs="Arial"/>
          <w:color w:val="auto"/>
          <w:u w:val="none"/>
        </w:rPr>
      </w:pPr>
      <w:r w:rsidRPr="00187BC7">
        <w:rPr>
          <w:rStyle w:val="Hyperlink"/>
          <w:rFonts w:ascii="Gadugi" w:hAnsi="Gadugi" w:cs="Arial"/>
          <w:color w:val="auto"/>
          <w:u w:val="none"/>
        </w:rPr>
        <w:t>Asbestos Process Flowchart (022T)</w:t>
      </w:r>
    </w:p>
    <w:p w14:paraId="2CEC51E2" w14:textId="77777777" w:rsidR="0023071A" w:rsidRPr="00187BC7" w:rsidRDefault="0023071A" w:rsidP="00C10155">
      <w:pPr>
        <w:pStyle w:val="Heading1"/>
        <w:keepNext w:val="0"/>
        <w:keepLines w:val="0"/>
        <w:numPr>
          <w:ilvl w:val="0"/>
          <w:numId w:val="3"/>
        </w:numPr>
        <w:spacing w:before="120" w:after="120"/>
        <w:ind w:left="357" w:hanging="357"/>
        <w:rPr>
          <w:rStyle w:val="Emphasis"/>
          <w:rFonts w:ascii="Gadugi" w:eastAsiaTheme="minorHAnsi" w:hAnsi="Gadugi" w:cs="Arial"/>
          <w:b/>
          <w:i w:val="0"/>
          <w:color w:val="auto"/>
          <w:sz w:val="22"/>
          <w:szCs w:val="22"/>
        </w:rPr>
      </w:pPr>
      <w:bookmarkStart w:id="113" w:name="_REFERENCES"/>
      <w:bookmarkStart w:id="114" w:name="_Toc47945179"/>
      <w:bookmarkStart w:id="115" w:name="_Toc135811968"/>
      <w:bookmarkEnd w:id="113"/>
      <w:r w:rsidRPr="00187BC7">
        <w:rPr>
          <w:rStyle w:val="Emphasis"/>
          <w:rFonts w:ascii="Gadugi" w:eastAsiaTheme="minorHAnsi" w:hAnsi="Gadugi" w:cs="Arial"/>
          <w:b/>
          <w:i w:val="0"/>
          <w:color w:val="auto"/>
          <w:sz w:val="22"/>
          <w:szCs w:val="22"/>
        </w:rPr>
        <w:t>REFERENCES</w:t>
      </w:r>
      <w:bookmarkEnd w:id="114"/>
      <w:bookmarkEnd w:id="115"/>
    </w:p>
    <w:p w14:paraId="010E1E20" w14:textId="77777777" w:rsidR="0023071A" w:rsidRPr="00187BC7" w:rsidRDefault="0023071A" w:rsidP="0023071A">
      <w:pPr>
        <w:pStyle w:val="Style1"/>
        <w:ind w:left="378"/>
        <w:contextualSpacing w:val="0"/>
        <w:rPr>
          <w:rStyle w:val="Emphasis"/>
          <w:rFonts w:ascii="Gadugi" w:hAnsi="Gadugi"/>
          <w:b w:val="0"/>
          <w:i w:val="0"/>
        </w:rPr>
      </w:pPr>
      <w:r w:rsidRPr="00187BC7">
        <w:rPr>
          <w:rStyle w:val="Emphasis"/>
          <w:rFonts w:ascii="Gadugi" w:hAnsi="Gadugi"/>
          <w:b w:val="0"/>
          <w:i w:val="0"/>
        </w:rPr>
        <w:t xml:space="preserve">Legislation and other requirements related to this procedure are defined in </w:t>
      </w:r>
      <w:hyperlink r:id="rId36" w:history="1">
        <w:r w:rsidRPr="00187BC7">
          <w:rPr>
            <w:rStyle w:val="Hyperlink"/>
            <w:rFonts w:ascii="Gadugi" w:hAnsi="Gadugi"/>
          </w:rPr>
          <w:t>Group Legal Register (010T</w:t>
        </w:r>
      </w:hyperlink>
      <w:r w:rsidRPr="00187BC7">
        <w:rPr>
          <w:rStyle w:val="Hyperlink"/>
          <w:rFonts w:ascii="Gadugi" w:hAnsi="Gadugi"/>
        </w:rPr>
        <w:t>)</w:t>
      </w:r>
      <w:r w:rsidRPr="00187BC7">
        <w:rPr>
          <w:rStyle w:val="Emphasis"/>
          <w:rFonts w:ascii="Gadugi" w:hAnsi="Gadugi"/>
          <w:b w:val="0"/>
        </w:rPr>
        <w:t xml:space="preserve"> </w:t>
      </w:r>
      <w:r w:rsidRPr="00187BC7">
        <w:rPr>
          <w:rStyle w:val="Emphasis"/>
          <w:rFonts w:ascii="Gadugi" w:hAnsi="Gadugi"/>
          <w:b w:val="0"/>
          <w:i w:val="0"/>
        </w:rPr>
        <w:t>which can be accessed via the Catholic Safety Health SA website.</w:t>
      </w:r>
    </w:p>
    <w:p w14:paraId="15A66EFF" w14:textId="77777777" w:rsidR="0023071A" w:rsidRPr="00187BC7" w:rsidRDefault="0023071A" w:rsidP="00C10155">
      <w:pPr>
        <w:pStyle w:val="Heading2"/>
        <w:keepNext w:val="0"/>
        <w:keepLines w:val="0"/>
        <w:numPr>
          <w:ilvl w:val="1"/>
          <w:numId w:val="3"/>
        </w:numPr>
        <w:spacing w:before="120" w:after="120"/>
        <w:ind w:left="1080"/>
        <w:rPr>
          <w:rStyle w:val="Emphasis"/>
          <w:rFonts w:ascii="Gadugi" w:eastAsiaTheme="minorHAnsi" w:hAnsi="Gadugi" w:cs="Arial"/>
          <w:b/>
          <w:i w:val="0"/>
          <w:color w:val="auto"/>
          <w:sz w:val="22"/>
          <w:szCs w:val="22"/>
        </w:rPr>
      </w:pPr>
      <w:bookmarkStart w:id="116" w:name="_Toc47945180"/>
      <w:bookmarkStart w:id="117" w:name="_Toc135811969"/>
      <w:r w:rsidRPr="00187BC7">
        <w:rPr>
          <w:rStyle w:val="Emphasis"/>
          <w:rFonts w:ascii="Gadugi" w:eastAsiaTheme="minorHAnsi" w:hAnsi="Gadugi" w:cs="Arial"/>
          <w:b/>
          <w:i w:val="0"/>
          <w:color w:val="auto"/>
          <w:sz w:val="22"/>
          <w:szCs w:val="22"/>
        </w:rPr>
        <w:t>Internal Resources</w:t>
      </w:r>
      <w:bookmarkEnd w:id="116"/>
      <w:bookmarkEnd w:id="117"/>
    </w:p>
    <w:p w14:paraId="2CFCD70C" w14:textId="77777777" w:rsidR="00481E47" w:rsidRPr="00187BC7" w:rsidRDefault="00481E47" w:rsidP="00481E47">
      <w:pPr>
        <w:spacing w:before="120" w:after="120"/>
        <w:ind w:left="1077"/>
        <w:rPr>
          <w:rStyle w:val="Emphasis"/>
          <w:rFonts w:ascii="Gadugi" w:hAnsi="Gadugi" w:cs="Arial"/>
          <w:i w:val="0"/>
        </w:rPr>
      </w:pPr>
      <w:r w:rsidRPr="00187BC7">
        <w:rPr>
          <w:rStyle w:val="Emphasis"/>
          <w:rFonts w:ascii="Gadugi" w:hAnsi="Gadugi" w:cs="Arial"/>
          <w:i w:val="0"/>
        </w:rPr>
        <w:t xml:space="preserve">Responsibility, Authority &amp; Accountability Matrix – </w:t>
      </w:r>
      <w:r w:rsidR="001C3790" w:rsidRPr="00187BC7">
        <w:rPr>
          <w:rStyle w:val="Emphasis"/>
          <w:rFonts w:ascii="Gadugi" w:hAnsi="Gadugi" w:cs="Arial"/>
          <w:i w:val="0"/>
        </w:rPr>
        <w:t>Managers &amp;</w:t>
      </w:r>
      <w:r w:rsidRPr="00187BC7">
        <w:rPr>
          <w:rStyle w:val="Emphasis"/>
          <w:rFonts w:ascii="Gadugi" w:hAnsi="Gadugi" w:cs="Arial"/>
          <w:i w:val="0"/>
        </w:rPr>
        <w:t xml:space="preserve"> Supervisors (023G)</w:t>
      </w:r>
    </w:p>
    <w:p w14:paraId="7AD2C55B" w14:textId="77777777" w:rsidR="00481E47" w:rsidRPr="00187BC7" w:rsidRDefault="00481E47" w:rsidP="00481E47">
      <w:pPr>
        <w:spacing w:before="120" w:after="120"/>
        <w:ind w:left="1077"/>
        <w:rPr>
          <w:rStyle w:val="Emphasis"/>
          <w:rFonts w:ascii="Gadugi" w:hAnsi="Gadugi" w:cs="Arial"/>
          <w:i w:val="0"/>
        </w:rPr>
      </w:pPr>
      <w:r w:rsidRPr="00187BC7">
        <w:rPr>
          <w:rStyle w:val="Emphasis"/>
          <w:rFonts w:ascii="Gadugi" w:hAnsi="Gadugi" w:cs="Arial"/>
          <w:i w:val="0"/>
        </w:rPr>
        <w:t>Responsibility, Authority &amp; Accountability Matrix – Officers (024G)</w:t>
      </w:r>
    </w:p>
    <w:p w14:paraId="02EA1C07" w14:textId="77777777" w:rsidR="00481E47" w:rsidRPr="00187BC7" w:rsidRDefault="00481E47" w:rsidP="00481E47">
      <w:pPr>
        <w:spacing w:before="120" w:after="120"/>
        <w:ind w:left="1077"/>
        <w:rPr>
          <w:rFonts w:ascii="Gadugi" w:hAnsi="Gadugi" w:cs="Arial"/>
        </w:rPr>
      </w:pPr>
      <w:r w:rsidRPr="00187BC7">
        <w:rPr>
          <w:rStyle w:val="Emphasis"/>
          <w:rFonts w:ascii="Gadugi" w:hAnsi="Gadugi" w:cs="Arial"/>
          <w:i w:val="0"/>
        </w:rPr>
        <w:t>Responsibility, Authority &amp; Accountability Matrix – Workers (025G)</w:t>
      </w:r>
    </w:p>
    <w:p w14:paraId="6A41D9E2" w14:textId="77777777" w:rsidR="0023071A" w:rsidRPr="00187BC7" w:rsidRDefault="0023071A" w:rsidP="00C10155">
      <w:pPr>
        <w:pStyle w:val="Heading2"/>
        <w:keepNext w:val="0"/>
        <w:keepLines w:val="0"/>
        <w:numPr>
          <w:ilvl w:val="1"/>
          <w:numId w:val="3"/>
        </w:numPr>
        <w:spacing w:before="120" w:after="120"/>
        <w:ind w:left="1080"/>
        <w:rPr>
          <w:rStyle w:val="Emphasis"/>
          <w:rFonts w:ascii="Gadugi" w:eastAsiaTheme="minorHAnsi" w:hAnsi="Gadugi" w:cs="Arial"/>
          <w:b/>
          <w:i w:val="0"/>
          <w:color w:val="auto"/>
          <w:sz w:val="22"/>
          <w:szCs w:val="22"/>
        </w:rPr>
      </w:pPr>
      <w:bookmarkStart w:id="118" w:name="_Toc47945181"/>
      <w:bookmarkStart w:id="119" w:name="_Toc135811970"/>
      <w:r w:rsidRPr="00187BC7">
        <w:rPr>
          <w:rStyle w:val="Emphasis"/>
          <w:rFonts w:ascii="Gadugi" w:eastAsiaTheme="minorHAnsi" w:hAnsi="Gadugi" w:cs="Arial"/>
          <w:b/>
          <w:i w:val="0"/>
          <w:color w:val="auto"/>
          <w:sz w:val="22"/>
          <w:szCs w:val="22"/>
        </w:rPr>
        <w:t>External Resources</w:t>
      </w:r>
      <w:bookmarkEnd w:id="118"/>
      <w:bookmarkEnd w:id="119"/>
    </w:p>
    <w:p w14:paraId="7B50ACC9" w14:textId="77777777" w:rsidR="0013261C" w:rsidRPr="00187BC7" w:rsidRDefault="0013261C" w:rsidP="0023071A">
      <w:pPr>
        <w:spacing w:before="120" w:after="120"/>
        <w:ind w:left="1077"/>
        <w:rPr>
          <w:rStyle w:val="Emphasis"/>
          <w:rFonts w:ascii="Gadugi" w:hAnsi="Gadugi" w:cs="Arial"/>
          <w:i w:val="0"/>
        </w:rPr>
      </w:pPr>
      <w:r w:rsidRPr="00187BC7">
        <w:rPr>
          <w:rStyle w:val="Emphasis"/>
          <w:rFonts w:ascii="Gadugi" w:hAnsi="Gadugi" w:cs="Arial"/>
          <w:i w:val="0"/>
        </w:rPr>
        <w:t xml:space="preserve">Work Health and Safety Act 2012 (SA) </w:t>
      </w:r>
    </w:p>
    <w:p w14:paraId="61018B43" w14:textId="77777777" w:rsidR="0013261C" w:rsidRPr="00187BC7" w:rsidRDefault="0013261C" w:rsidP="0023071A">
      <w:pPr>
        <w:spacing w:before="120" w:after="120"/>
        <w:ind w:left="1077"/>
        <w:rPr>
          <w:rStyle w:val="Emphasis"/>
          <w:rFonts w:ascii="Gadugi" w:hAnsi="Gadugi" w:cs="Arial"/>
          <w:i w:val="0"/>
        </w:rPr>
      </w:pPr>
      <w:r w:rsidRPr="00187BC7">
        <w:rPr>
          <w:rStyle w:val="Emphasis"/>
          <w:rFonts w:ascii="Gadugi" w:hAnsi="Gadugi" w:cs="Arial"/>
          <w:i w:val="0"/>
        </w:rPr>
        <w:t xml:space="preserve">Work Health and Safety Regulations 2012 (SA) </w:t>
      </w:r>
    </w:p>
    <w:p w14:paraId="13486714" w14:textId="77777777" w:rsidR="0013261C" w:rsidRPr="00187BC7" w:rsidRDefault="0013261C" w:rsidP="0023071A">
      <w:pPr>
        <w:spacing w:before="120" w:after="120"/>
        <w:ind w:left="1077"/>
        <w:rPr>
          <w:rStyle w:val="Emphasis"/>
          <w:rFonts w:ascii="Gadugi" w:hAnsi="Gadugi" w:cs="Arial"/>
          <w:i w:val="0"/>
        </w:rPr>
      </w:pPr>
      <w:r w:rsidRPr="00187BC7">
        <w:rPr>
          <w:rStyle w:val="Emphasis"/>
          <w:rFonts w:ascii="Gadugi" w:hAnsi="Gadugi" w:cs="Arial"/>
          <w:i w:val="0"/>
        </w:rPr>
        <w:t>SafeWork</w:t>
      </w:r>
      <w:r w:rsidR="00472291" w:rsidRPr="00187BC7">
        <w:rPr>
          <w:rStyle w:val="Emphasis"/>
          <w:rFonts w:ascii="Gadugi" w:hAnsi="Gadugi" w:cs="Arial"/>
          <w:i w:val="0"/>
        </w:rPr>
        <w:t>SA</w:t>
      </w:r>
      <w:r w:rsidRPr="00187BC7">
        <w:rPr>
          <w:rStyle w:val="Emphasis"/>
          <w:rFonts w:ascii="Gadugi" w:hAnsi="Gadugi" w:cs="Arial"/>
          <w:i w:val="0"/>
        </w:rPr>
        <w:t>:</w:t>
      </w:r>
    </w:p>
    <w:p w14:paraId="5BA726A8" w14:textId="77777777" w:rsidR="0013261C" w:rsidRPr="00187BC7" w:rsidRDefault="0013261C" w:rsidP="0023071A">
      <w:pPr>
        <w:spacing w:before="120" w:after="120"/>
        <w:ind w:left="1077"/>
        <w:rPr>
          <w:rStyle w:val="Emphasis"/>
          <w:rFonts w:ascii="Gadugi" w:hAnsi="Gadugi" w:cs="Arial"/>
          <w:i w:val="0"/>
        </w:rPr>
      </w:pPr>
      <w:r w:rsidRPr="00187BC7">
        <w:rPr>
          <w:rStyle w:val="Emphasis"/>
          <w:rFonts w:ascii="Gadugi" w:hAnsi="Gadugi" w:cs="Arial"/>
          <w:i w:val="0"/>
        </w:rPr>
        <w:t xml:space="preserve">How to manage and control Asbestos in the Workplace Code of Practice </w:t>
      </w:r>
    </w:p>
    <w:p w14:paraId="3682E44E" w14:textId="77777777" w:rsidR="0013261C" w:rsidRPr="00187BC7" w:rsidRDefault="0013261C" w:rsidP="0023071A">
      <w:pPr>
        <w:spacing w:before="120" w:after="120"/>
        <w:ind w:left="1077"/>
        <w:rPr>
          <w:rStyle w:val="Emphasis"/>
          <w:rFonts w:ascii="Gadugi" w:hAnsi="Gadugi" w:cs="Arial"/>
          <w:i w:val="0"/>
        </w:rPr>
      </w:pPr>
      <w:r w:rsidRPr="00187BC7">
        <w:rPr>
          <w:rStyle w:val="Emphasis"/>
          <w:rFonts w:ascii="Gadugi" w:hAnsi="Gadugi" w:cs="Arial"/>
          <w:i w:val="0"/>
        </w:rPr>
        <w:t xml:space="preserve">How to Safely Remove Asbestos Code of Practice </w:t>
      </w:r>
    </w:p>
    <w:p w14:paraId="2C3F25BA" w14:textId="2C7DD610" w:rsidR="0093346F" w:rsidRPr="00187BC7" w:rsidRDefault="00CA1E3A" w:rsidP="0093346F">
      <w:pPr>
        <w:ind w:left="1080"/>
        <w:rPr>
          <w:rStyle w:val="Hyperlink"/>
          <w:rFonts w:ascii="Gadugi" w:hAnsi="Gadugi" w:cs="Arial"/>
        </w:rPr>
      </w:pPr>
      <w:hyperlink r:id="rId37" w:history="1">
        <w:r w:rsidR="0023071A" w:rsidRPr="00187BC7">
          <w:rPr>
            <w:rStyle w:val="Hyperlink"/>
            <w:rFonts w:ascii="Gadugi" w:hAnsi="Gadugi" w:cs="Arial"/>
          </w:rPr>
          <w:t>www.asbestos.sa.gov.au</w:t>
        </w:r>
      </w:hyperlink>
    </w:p>
    <w:p w14:paraId="7289DE67" w14:textId="77777777" w:rsidR="0093346F" w:rsidRPr="00187BC7" w:rsidRDefault="0093346F">
      <w:pPr>
        <w:rPr>
          <w:rStyle w:val="Hyperlink"/>
          <w:rFonts w:ascii="Gadugi" w:hAnsi="Gadugi" w:cs="Arial"/>
        </w:rPr>
      </w:pPr>
      <w:r w:rsidRPr="00187BC7">
        <w:rPr>
          <w:rStyle w:val="Hyperlink"/>
          <w:rFonts w:ascii="Gadugi" w:hAnsi="Gadugi" w:cs="Arial"/>
        </w:rPr>
        <w:br w:type="page"/>
      </w:r>
    </w:p>
    <w:p w14:paraId="0D971FC6" w14:textId="77777777" w:rsidR="00423EE5" w:rsidRPr="00187BC7" w:rsidRDefault="00423EE5" w:rsidP="00C10155">
      <w:pPr>
        <w:pStyle w:val="Heading1"/>
        <w:keepNext w:val="0"/>
        <w:keepLines w:val="0"/>
        <w:numPr>
          <w:ilvl w:val="0"/>
          <w:numId w:val="3"/>
        </w:numPr>
        <w:spacing w:before="120" w:after="120"/>
        <w:rPr>
          <w:rStyle w:val="Emphasis"/>
          <w:rFonts w:ascii="Gadugi" w:eastAsiaTheme="minorHAnsi" w:hAnsi="Gadugi" w:cs="Arial"/>
          <w:b/>
          <w:i w:val="0"/>
          <w:color w:val="auto"/>
          <w:sz w:val="22"/>
          <w:szCs w:val="22"/>
        </w:rPr>
      </w:pPr>
      <w:bookmarkStart w:id="120" w:name="_AUDITABLE_OUTPUTS"/>
      <w:bookmarkStart w:id="121" w:name="_Toc39134921"/>
      <w:bookmarkStart w:id="122" w:name="_Toc39481841"/>
      <w:bookmarkStart w:id="123" w:name="_Toc135811971"/>
      <w:bookmarkEnd w:id="120"/>
      <w:r w:rsidRPr="00187BC7">
        <w:rPr>
          <w:rStyle w:val="Emphasis"/>
          <w:rFonts w:ascii="Gadugi" w:eastAsiaTheme="minorHAnsi" w:hAnsi="Gadugi" w:cs="Arial"/>
          <w:b/>
          <w:i w:val="0"/>
          <w:color w:val="auto"/>
          <w:sz w:val="22"/>
          <w:szCs w:val="22"/>
        </w:rPr>
        <w:lastRenderedPageBreak/>
        <w:t>AUDITABLE OUTPUTS</w:t>
      </w:r>
      <w:bookmarkEnd w:id="121"/>
      <w:bookmarkEnd w:id="122"/>
      <w:bookmarkEnd w:id="123"/>
    </w:p>
    <w:p w14:paraId="79AAA22D" w14:textId="77777777" w:rsidR="00472291" w:rsidRPr="00187BC7" w:rsidRDefault="00472291" w:rsidP="00DA5606">
      <w:pPr>
        <w:spacing w:before="120" w:after="120"/>
        <w:ind w:left="357"/>
        <w:rPr>
          <w:rFonts w:ascii="Gadugi" w:hAnsi="Gadugi" w:cs="Arial"/>
        </w:rPr>
      </w:pPr>
      <w:r w:rsidRPr="00187BC7">
        <w:rPr>
          <w:rFonts w:ascii="Gadugi" w:hAnsi="Gadugi" w:cs="Arial"/>
        </w:rPr>
        <w:t>Th</w:t>
      </w:r>
      <w:r w:rsidR="00417D3E" w:rsidRPr="00187BC7">
        <w:rPr>
          <w:rFonts w:ascii="Gadugi" w:hAnsi="Gadugi" w:cs="Arial"/>
        </w:rPr>
        <w:t xml:space="preserve">e following examples </w:t>
      </w:r>
      <w:r w:rsidRPr="00187BC7">
        <w:rPr>
          <w:rFonts w:ascii="Gadugi" w:hAnsi="Gadugi" w:cs="Arial"/>
        </w:rPr>
        <w:t xml:space="preserve">will be used to verify implementation of this procedure: </w:t>
      </w:r>
    </w:p>
    <w:p w14:paraId="221CA1D8" w14:textId="77777777" w:rsidR="00423EE5" w:rsidRPr="00187BC7" w:rsidRDefault="00472291" w:rsidP="00C10155">
      <w:pPr>
        <w:pStyle w:val="ListParagraph"/>
        <w:numPr>
          <w:ilvl w:val="0"/>
          <w:numId w:val="7"/>
        </w:numPr>
        <w:spacing w:before="120" w:after="120"/>
        <w:rPr>
          <w:rFonts w:ascii="Gadugi" w:hAnsi="Gadugi" w:cs="Arial"/>
        </w:rPr>
      </w:pPr>
      <w:r w:rsidRPr="00187BC7">
        <w:rPr>
          <w:rFonts w:ascii="Gadugi" w:hAnsi="Gadugi" w:cs="Arial"/>
        </w:rPr>
        <w:t>Asbestos Management Plan</w:t>
      </w:r>
    </w:p>
    <w:p w14:paraId="3F799AEF" w14:textId="77777777" w:rsidR="00472291" w:rsidRPr="00187BC7" w:rsidRDefault="00472291" w:rsidP="00C10155">
      <w:pPr>
        <w:pStyle w:val="ListParagraph"/>
        <w:numPr>
          <w:ilvl w:val="0"/>
          <w:numId w:val="7"/>
        </w:numPr>
        <w:spacing w:before="120" w:after="120"/>
        <w:rPr>
          <w:rFonts w:ascii="Gadugi" w:hAnsi="Gadugi" w:cs="Arial"/>
        </w:rPr>
      </w:pPr>
      <w:r w:rsidRPr="00187BC7">
        <w:rPr>
          <w:rFonts w:ascii="Gadugi" w:hAnsi="Gadugi" w:cs="Arial"/>
        </w:rPr>
        <w:t>Asbestos Inspection Form</w:t>
      </w:r>
    </w:p>
    <w:p w14:paraId="373996E5" w14:textId="77777777" w:rsidR="00EF036E" w:rsidRPr="00187BC7" w:rsidRDefault="00EF036E" w:rsidP="00C10155">
      <w:pPr>
        <w:pStyle w:val="ListParagraph"/>
        <w:numPr>
          <w:ilvl w:val="0"/>
          <w:numId w:val="7"/>
        </w:numPr>
        <w:spacing w:before="120" w:after="120"/>
        <w:rPr>
          <w:rFonts w:ascii="Gadugi" w:hAnsi="Gadugi" w:cs="Arial"/>
        </w:rPr>
      </w:pPr>
      <w:r w:rsidRPr="00187BC7">
        <w:rPr>
          <w:rFonts w:ascii="Gadugi" w:hAnsi="Gadugi" w:cs="Arial"/>
        </w:rPr>
        <w:t>Asbestos Register</w:t>
      </w:r>
    </w:p>
    <w:p w14:paraId="375EA163" w14:textId="77777777" w:rsidR="00EF036E" w:rsidRPr="00187BC7" w:rsidRDefault="00EF036E" w:rsidP="00C10155">
      <w:pPr>
        <w:pStyle w:val="ListParagraph"/>
        <w:numPr>
          <w:ilvl w:val="0"/>
          <w:numId w:val="7"/>
        </w:numPr>
        <w:spacing w:before="120" w:after="120"/>
        <w:rPr>
          <w:rFonts w:ascii="Gadugi" w:hAnsi="Gadugi" w:cs="Arial"/>
        </w:rPr>
      </w:pPr>
      <w:r w:rsidRPr="00187BC7">
        <w:rPr>
          <w:rFonts w:ascii="Gadugi" w:hAnsi="Gadugi" w:cs="Arial"/>
        </w:rPr>
        <w:t>Asbestos Risk Asses</w:t>
      </w:r>
      <w:r w:rsidR="00D122CE" w:rsidRPr="00187BC7">
        <w:rPr>
          <w:rFonts w:ascii="Gadugi" w:hAnsi="Gadugi" w:cs="Arial"/>
        </w:rPr>
        <w:t>s</w:t>
      </w:r>
      <w:r w:rsidRPr="00187BC7">
        <w:rPr>
          <w:rFonts w:ascii="Gadugi" w:hAnsi="Gadugi" w:cs="Arial"/>
        </w:rPr>
        <w:t>ment</w:t>
      </w:r>
    </w:p>
    <w:p w14:paraId="446236C5" w14:textId="77777777" w:rsidR="00EF036E" w:rsidRPr="00187BC7" w:rsidRDefault="00EF036E" w:rsidP="00C10155">
      <w:pPr>
        <w:pStyle w:val="ListParagraph"/>
        <w:numPr>
          <w:ilvl w:val="0"/>
          <w:numId w:val="7"/>
        </w:numPr>
        <w:spacing w:before="120" w:after="120"/>
        <w:rPr>
          <w:rFonts w:ascii="Gadugi" w:hAnsi="Gadugi" w:cs="Arial"/>
        </w:rPr>
      </w:pPr>
      <w:r w:rsidRPr="00187BC7">
        <w:rPr>
          <w:rFonts w:ascii="Gadugi" w:hAnsi="Gadugi" w:cs="Arial"/>
        </w:rPr>
        <w:t>Air monitoring records</w:t>
      </w:r>
    </w:p>
    <w:p w14:paraId="06DBFB50" w14:textId="77777777" w:rsidR="00EF036E" w:rsidRPr="00187BC7" w:rsidRDefault="00EF036E" w:rsidP="00C10155">
      <w:pPr>
        <w:pStyle w:val="ListParagraph"/>
        <w:numPr>
          <w:ilvl w:val="0"/>
          <w:numId w:val="7"/>
        </w:numPr>
        <w:spacing w:before="120" w:after="120"/>
        <w:rPr>
          <w:rFonts w:ascii="Gadugi" w:hAnsi="Gadugi" w:cs="Arial"/>
        </w:rPr>
      </w:pPr>
      <w:r w:rsidRPr="00187BC7">
        <w:rPr>
          <w:rFonts w:ascii="Gadugi" w:hAnsi="Gadugi" w:cs="Arial"/>
        </w:rPr>
        <w:t>Asbestos clearance certificates</w:t>
      </w:r>
    </w:p>
    <w:p w14:paraId="4044D413" w14:textId="77777777" w:rsidR="00423EE5" w:rsidRPr="00187BC7" w:rsidRDefault="00EB4EBE" w:rsidP="00C10155">
      <w:pPr>
        <w:pStyle w:val="ListParagraph"/>
        <w:numPr>
          <w:ilvl w:val="0"/>
          <w:numId w:val="7"/>
        </w:numPr>
        <w:spacing w:before="120" w:after="120"/>
        <w:rPr>
          <w:rFonts w:ascii="Gadugi" w:hAnsi="Gadugi" w:cs="Arial"/>
        </w:rPr>
      </w:pPr>
      <w:r w:rsidRPr="00187BC7">
        <w:rPr>
          <w:rFonts w:ascii="Gadugi" w:hAnsi="Gadugi" w:cs="Arial"/>
        </w:rPr>
        <w:t>Asbestos removal control plan</w:t>
      </w:r>
    </w:p>
    <w:p w14:paraId="2B88B698" w14:textId="77777777" w:rsidR="009A5CA8" w:rsidRPr="00187BC7" w:rsidRDefault="00417D3E" w:rsidP="00C10155">
      <w:pPr>
        <w:pStyle w:val="ListParagraph"/>
        <w:numPr>
          <w:ilvl w:val="0"/>
          <w:numId w:val="7"/>
        </w:numPr>
        <w:spacing w:before="120" w:after="120"/>
        <w:rPr>
          <w:rFonts w:ascii="Gadugi" w:hAnsi="Gadugi" w:cs="Arial"/>
        </w:rPr>
      </w:pPr>
      <w:r w:rsidRPr="00187BC7">
        <w:rPr>
          <w:rFonts w:ascii="Gadugi" w:hAnsi="Gadugi" w:cs="Arial"/>
        </w:rPr>
        <w:t>Training records</w:t>
      </w:r>
    </w:p>
    <w:sectPr w:rsidR="009A5CA8" w:rsidRPr="00187BC7" w:rsidSect="009B7E4C">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276"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1454" w14:textId="77777777" w:rsidR="00862B1E" w:rsidRDefault="00862B1E" w:rsidP="004E1C70">
      <w:pPr>
        <w:spacing w:after="0" w:line="240" w:lineRule="auto"/>
      </w:pPr>
      <w:r>
        <w:separator/>
      </w:r>
    </w:p>
  </w:endnote>
  <w:endnote w:type="continuationSeparator" w:id="0">
    <w:p w14:paraId="0E9FBEED" w14:textId="77777777" w:rsidR="00862B1E" w:rsidRDefault="00862B1E"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4874" w14:textId="77777777" w:rsidR="00187BC7" w:rsidRDefault="00187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62B1E" w:rsidRPr="00262760" w14:paraId="0E65337B" w14:textId="77777777" w:rsidTr="00D32CE4">
      <w:tc>
        <w:tcPr>
          <w:tcW w:w="4508" w:type="dxa"/>
          <w:vAlign w:val="center"/>
        </w:tcPr>
        <w:p w14:paraId="3876228B" w14:textId="683331A6" w:rsidR="00862B1E" w:rsidRPr="00262760" w:rsidRDefault="006D1E2E" w:rsidP="00BA3700">
          <w:pPr>
            <w:pStyle w:val="Footer"/>
            <w:rPr>
              <w:rFonts w:ascii="Gadugi" w:hAnsi="Gadugi" w:cs="Arial"/>
              <w:sz w:val="18"/>
              <w:szCs w:val="18"/>
            </w:rPr>
          </w:pPr>
          <w:r w:rsidRPr="00262760">
            <w:rPr>
              <w:rFonts w:ascii="Gadugi" w:hAnsi="Gadugi" w:cs="Arial"/>
              <w:sz w:val="18"/>
              <w:szCs w:val="18"/>
            </w:rPr>
            <w:t>Asbestos (4) V</w:t>
          </w:r>
          <w:r w:rsidR="00C312A2" w:rsidRPr="00262760">
            <w:rPr>
              <w:rFonts w:ascii="Gadugi" w:hAnsi="Gadugi" w:cs="Arial"/>
              <w:sz w:val="18"/>
              <w:szCs w:val="18"/>
            </w:rPr>
            <w:t>5</w:t>
          </w:r>
        </w:p>
        <w:p w14:paraId="27180BB5" w14:textId="77777777" w:rsidR="00862B1E" w:rsidRPr="00262760" w:rsidRDefault="00862B1E" w:rsidP="00BA3700">
          <w:pPr>
            <w:pStyle w:val="Footer"/>
            <w:rPr>
              <w:rFonts w:ascii="Gadugi" w:hAnsi="Gadugi" w:cs="Arial"/>
              <w:sz w:val="18"/>
              <w:szCs w:val="18"/>
            </w:rPr>
          </w:pPr>
          <w:r w:rsidRPr="00262760">
            <w:rPr>
              <w:rFonts w:ascii="Gadugi" w:hAnsi="Gadugi" w:cs="Arial"/>
              <w:sz w:val="18"/>
              <w:szCs w:val="18"/>
            </w:rPr>
            <w:t>Uncontrolled document when printed</w:t>
          </w:r>
        </w:p>
      </w:tc>
      <w:tc>
        <w:tcPr>
          <w:tcW w:w="4508" w:type="dxa"/>
        </w:tcPr>
        <w:p w14:paraId="6085F718" w14:textId="77777777" w:rsidR="00862B1E" w:rsidRPr="00262760" w:rsidRDefault="00862B1E" w:rsidP="00BA3700">
          <w:pPr>
            <w:pStyle w:val="Footer"/>
            <w:jc w:val="right"/>
            <w:rPr>
              <w:rFonts w:ascii="Gadugi" w:hAnsi="Gadugi" w:cs="Arial"/>
              <w:sz w:val="18"/>
              <w:szCs w:val="18"/>
            </w:rPr>
          </w:pPr>
          <w:r w:rsidRPr="00262760">
            <w:rPr>
              <w:rFonts w:ascii="Gadugi" w:hAnsi="Gadugi" w:cs="Arial"/>
              <w:sz w:val="18"/>
              <w:szCs w:val="18"/>
            </w:rPr>
            <w:t xml:space="preserve">Page </w:t>
          </w:r>
          <w:r w:rsidRPr="00262760">
            <w:rPr>
              <w:rFonts w:ascii="Gadugi" w:hAnsi="Gadugi" w:cs="Arial"/>
              <w:b/>
              <w:bCs/>
              <w:sz w:val="18"/>
              <w:szCs w:val="18"/>
            </w:rPr>
            <w:fldChar w:fldCharType="begin"/>
          </w:r>
          <w:r w:rsidRPr="00262760">
            <w:rPr>
              <w:rFonts w:ascii="Gadugi" w:hAnsi="Gadugi" w:cs="Arial"/>
              <w:b/>
              <w:bCs/>
              <w:sz w:val="18"/>
              <w:szCs w:val="18"/>
            </w:rPr>
            <w:instrText xml:space="preserve"> PAGE </w:instrText>
          </w:r>
          <w:r w:rsidRPr="00262760">
            <w:rPr>
              <w:rFonts w:ascii="Gadugi" w:hAnsi="Gadugi" w:cs="Arial"/>
              <w:b/>
              <w:bCs/>
              <w:sz w:val="18"/>
              <w:szCs w:val="18"/>
            </w:rPr>
            <w:fldChar w:fldCharType="separate"/>
          </w:r>
          <w:r w:rsidR="003A4D24" w:rsidRPr="00262760">
            <w:rPr>
              <w:rFonts w:ascii="Gadugi" w:hAnsi="Gadugi" w:cs="Arial"/>
              <w:b/>
              <w:bCs/>
              <w:noProof/>
              <w:sz w:val="18"/>
              <w:szCs w:val="18"/>
            </w:rPr>
            <w:t>13</w:t>
          </w:r>
          <w:r w:rsidRPr="00262760">
            <w:rPr>
              <w:rFonts w:ascii="Gadugi" w:hAnsi="Gadugi" w:cs="Arial"/>
              <w:b/>
              <w:bCs/>
              <w:sz w:val="18"/>
              <w:szCs w:val="18"/>
            </w:rPr>
            <w:fldChar w:fldCharType="end"/>
          </w:r>
          <w:r w:rsidRPr="00262760">
            <w:rPr>
              <w:rFonts w:ascii="Gadugi" w:hAnsi="Gadugi" w:cs="Arial"/>
              <w:sz w:val="18"/>
              <w:szCs w:val="18"/>
            </w:rPr>
            <w:t xml:space="preserve"> of </w:t>
          </w:r>
          <w:r w:rsidRPr="00262760">
            <w:rPr>
              <w:rFonts w:ascii="Gadugi" w:hAnsi="Gadugi" w:cs="Arial"/>
              <w:b/>
              <w:bCs/>
              <w:sz w:val="18"/>
              <w:szCs w:val="18"/>
            </w:rPr>
            <w:fldChar w:fldCharType="begin"/>
          </w:r>
          <w:r w:rsidRPr="00262760">
            <w:rPr>
              <w:rFonts w:ascii="Gadugi" w:hAnsi="Gadugi" w:cs="Arial"/>
              <w:b/>
              <w:bCs/>
              <w:sz w:val="18"/>
              <w:szCs w:val="18"/>
            </w:rPr>
            <w:instrText xml:space="preserve"> NUMPAGES  </w:instrText>
          </w:r>
          <w:r w:rsidRPr="00262760">
            <w:rPr>
              <w:rFonts w:ascii="Gadugi" w:hAnsi="Gadugi" w:cs="Arial"/>
              <w:b/>
              <w:bCs/>
              <w:sz w:val="18"/>
              <w:szCs w:val="18"/>
            </w:rPr>
            <w:fldChar w:fldCharType="separate"/>
          </w:r>
          <w:r w:rsidR="003A4D24" w:rsidRPr="00262760">
            <w:rPr>
              <w:rFonts w:ascii="Gadugi" w:hAnsi="Gadugi" w:cs="Arial"/>
              <w:b/>
              <w:bCs/>
              <w:noProof/>
              <w:sz w:val="18"/>
              <w:szCs w:val="18"/>
            </w:rPr>
            <w:t>13</w:t>
          </w:r>
          <w:r w:rsidRPr="00262760">
            <w:rPr>
              <w:rFonts w:ascii="Gadugi" w:hAnsi="Gadugi" w:cs="Arial"/>
              <w:b/>
              <w:bCs/>
              <w:sz w:val="18"/>
              <w:szCs w:val="18"/>
            </w:rPr>
            <w:fldChar w:fldCharType="end"/>
          </w:r>
        </w:p>
      </w:tc>
    </w:tr>
  </w:tbl>
  <w:p w14:paraId="5B74AE67" w14:textId="77777777" w:rsidR="00862B1E" w:rsidRPr="009E714E" w:rsidRDefault="00862B1E">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2CD6" w14:textId="77777777" w:rsidR="00187BC7" w:rsidRDefault="0018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DD09" w14:textId="77777777" w:rsidR="00862B1E" w:rsidRDefault="00862B1E" w:rsidP="004E1C70">
      <w:pPr>
        <w:spacing w:after="0" w:line="240" w:lineRule="auto"/>
      </w:pPr>
      <w:r>
        <w:separator/>
      </w:r>
    </w:p>
  </w:footnote>
  <w:footnote w:type="continuationSeparator" w:id="0">
    <w:p w14:paraId="11F39DDF" w14:textId="77777777" w:rsidR="00862B1E" w:rsidRDefault="00862B1E"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E899" w14:textId="77777777" w:rsidR="00187BC7" w:rsidRDefault="00187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862B1E" w14:paraId="0361E4A3" w14:textId="77777777" w:rsidTr="000002D0">
      <w:tc>
        <w:tcPr>
          <w:tcW w:w="1656" w:type="dxa"/>
          <w:tcBorders>
            <w:top w:val="nil"/>
            <w:left w:val="nil"/>
            <w:bottom w:val="single" w:sz="24" w:space="0" w:color="ED7D31" w:themeColor="accent2"/>
            <w:right w:val="nil"/>
          </w:tcBorders>
          <w:vAlign w:val="center"/>
        </w:tcPr>
        <w:p w14:paraId="505AC3E2" w14:textId="77777777" w:rsidR="00862B1E" w:rsidRPr="00E021D2" w:rsidRDefault="00862B1E" w:rsidP="00525965">
          <w:pPr>
            <w:tabs>
              <w:tab w:val="center" w:pos="4320"/>
              <w:tab w:val="right" w:pos="8640"/>
            </w:tabs>
            <w:rPr>
              <w:rFonts w:ascii="Arial" w:hAnsi="Arial" w:cs="Arial"/>
              <w:color w:val="FF6600"/>
              <w:sz w:val="2"/>
              <w:szCs w:val="2"/>
            </w:rPr>
          </w:pPr>
          <w:r w:rsidRPr="00E021D2">
            <w:rPr>
              <w:noProof/>
              <w:sz w:val="2"/>
              <w:szCs w:val="2"/>
              <w:lang w:eastAsia="en-AU"/>
            </w:rPr>
            <w:drawing>
              <wp:anchor distT="0" distB="0" distL="114300" distR="114300" simplePos="0" relativeHeight="251657728" behindDoc="0" locked="0" layoutInCell="1" allowOverlap="1" wp14:anchorId="1C7E404E" wp14:editId="70EE422F">
                <wp:simplePos x="0" y="0"/>
                <wp:positionH relativeFrom="column">
                  <wp:posOffset>85090</wp:posOffset>
                </wp:positionH>
                <wp:positionV relativeFrom="page">
                  <wp:posOffset>160020</wp:posOffset>
                </wp:positionV>
                <wp:extent cx="904875" cy="6858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4519A1D3" w14:textId="77777777" w:rsidR="00862B1E" w:rsidRPr="00262760" w:rsidRDefault="00862B1E" w:rsidP="00525965">
          <w:pPr>
            <w:tabs>
              <w:tab w:val="center" w:pos="4320"/>
              <w:tab w:val="right" w:pos="8640"/>
            </w:tabs>
            <w:rPr>
              <w:rFonts w:ascii="Gadugi" w:hAnsi="Gadugi" w:cs="Arial"/>
              <w:color w:val="FF6600"/>
              <w:sz w:val="32"/>
              <w:szCs w:val="32"/>
            </w:rPr>
          </w:pPr>
          <w:r w:rsidRPr="00262760">
            <w:rPr>
              <w:rFonts w:ascii="Gadugi" w:hAnsi="Gadugi" w:cs="Arial"/>
              <w:color w:val="FF6600"/>
              <w:sz w:val="32"/>
              <w:szCs w:val="32"/>
            </w:rPr>
            <w:t>Catholic Safety, Health &amp; Welfare South Australia</w:t>
          </w:r>
        </w:p>
      </w:tc>
    </w:tr>
  </w:tbl>
  <w:sdt>
    <w:sdtPr>
      <w:rPr>
        <w:sz w:val="2"/>
        <w:szCs w:val="2"/>
      </w:rPr>
      <w:id w:val="-572815762"/>
      <w:docPartObj>
        <w:docPartGallery w:val="Watermarks"/>
        <w:docPartUnique/>
      </w:docPartObj>
    </w:sdtPr>
    <w:sdtEndPr/>
    <w:sdtContent>
      <w:p w14:paraId="5D8CF18B" w14:textId="2447BB6E" w:rsidR="00862B1E" w:rsidRPr="00D32CE4" w:rsidRDefault="00CA1E3A" w:rsidP="00BA3700">
        <w:pPr>
          <w:pStyle w:val="Header"/>
          <w:rPr>
            <w:sz w:val="2"/>
            <w:szCs w:val="2"/>
          </w:rPr>
        </w:pPr>
        <w:r>
          <w:rPr>
            <w:noProof/>
            <w:sz w:val="2"/>
            <w:szCs w:val="2"/>
          </w:rPr>
          <w:pict w14:anchorId="54FD0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878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862B1E" w:rsidRPr="00262760" w14:paraId="1C3CCC27" w14:textId="77777777" w:rsidTr="000002D0">
      <w:tc>
        <w:tcPr>
          <w:tcW w:w="1656" w:type="dxa"/>
          <w:tcBorders>
            <w:top w:val="nil"/>
            <w:left w:val="nil"/>
            <w:bottom w:val="single" w:sz="24" w:space="0" w:color="ED7D31" w:themeColor="accent2"/>
            <w:right w:val="nil"/>
          </w:tcBorders>
          <w:vAlign w:val="center"/>
        </w:tcPr>
        <w:p w14:paraId="6F289769" w14:textId="77777777" w:rsidR="00862B1E" w:rsidRPr="00E021D2" w:rsidRDefault="00862B1E" w:rsidP="00525965">
          <w:pPr>
            <w:tabs>
              <w:tab w:val="center" w:pos="4320"/>
              <w:tab w:val="right" w:pos="8640"/>
            </w:tabs>
            <w:rPr>
              <w:rFonts w:ascii="Arial" w:hAnsi="Arial" w:cs="Arial"/>
              <w:color w:val="FF6600"/>
              <w:sz w:val="2"/>
              <w:szCs w:val="2"/>
            </w:rPr>
          </w:pPr>
          <w:r w:rsidRPr="00E021D2">
            <w:rPr>
              <w:noProof/>
              <w:sz w:val="2"/>
              <w:szCs w:val="2"/>
              <w:lang w:eastAsia="en-AU"/>
            </w:rPr>
            <w:drawing>
              <wp:anchor distT="0" distB="0" distL="114300" distR="114300" simplePos="0" relativeHeight="251656704" behindDoc="0" locked="0" layoutInCell="1" allowOverlap="1" wp14:anchorId="6AC31E90" wp14:editId="5A7863CF">
                <wp:simplePos x="0" y="0"/>
                <wp:positionH relativeFrom="column">
                  <wp:posOffset>50800</wp:posOffset>
                </wp:positionH>
                <wp:positionV relativeFrom="page">
                  <wp:posOffset>137160</wp:posOffset>
                </wp:positionV>
                <wp:extent cx="904875" cy="6858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03457F99" w14:textId="77777777" w:rsidR="00862B1E" w:rsidRPr="00262760" w:rsidRDefault="00862B1E" w:rsidP="00525965">
          <w:pPr>
            <w:tabs>
              <w:tab w:val="center" w:pos="4320"/>
              <w:tab w:val="right" w:pos="8640"/>
            </w:tabs>
            <w:rPr>
              <w:rFonts w:ascii="Gadugi" w:hAnsi="Gadugi" w:cs="Arial"/>
              <w:color w:val="FF6600"/>
              <w:sz w:val="32"/>
              <w:szCs w:val="32"/>
            </w:rPr>
          </w:pPr>
          <w:r w:rsidRPr="00262760">
            <w:rPr>
              <w:rFonts w:ascii="Gadugi" w:hAnsi="Gadugi" w:cs="Arial"/>
              <w:color w:val="FF6600"/>
              <w:sz w:val="32"/>
              <w:szCs w:val="32"/>
            </w:rPr>
            <w:t>Catholic Safety, Health &amp; Welfare South Australia</w:t>
          </w:r>
        </w:p>
      </w:tc>
    </w:tr>
  </w:tbl>
  <w:p w14:paraId="6370B728" w14:textId="77777777" w:rsidR="00862B1E" w:rsidRPr="00D32CE4" w:rsidRDefault="00862B1E" w:rsidP="00C8219D">
    <w:pPr>
      <w:tabs>
        <w:tab w:val="center" w:pos="4320"/>
        <w:tab w:val="right" w:pos="8640"/>
      </w:tabs>
      <w:spacing w:after="0"/>
      <w:rPr>
        <w:rFonts w:ascii="Arial" w:hAnsi="Arial"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 w15:restartNumberingAfterBreak="0">
    <w:nsid w:val="1BEE229D"/>
    <w:multiLevelType w:val="hybridMultilevel"/>
    <w:tmpl w:val="2020E48A"/>
    <w:lvl w:ilvl="0" w:tplc="057A526C">
      <w:start w:val="1"/>
      <w:numFmt w:val="bullet"/>
      <w:lvlText w:val=""/>
      <w:lvlJc w:val="left"/>
      <w:pPr>
        <w:ind w:left="1440" w:hanging="360"/>
      </w:pPr>
      <w:rPr>
        <w:rFonts w:ascii="Symbol" w:hAnsi="Symbol" w:hint="default"/>
        <w:color w:val="auto"/>
      </w:rPr>
    </w:lvl>
    <w:lvl w:ilvl="1" w:tplc="057A526C">
      <w:start w:val="1"/>
      <w:numFmt w:val="bullet"/>
      <w:lvlText w:val=""/>
      <w:lvlJc w:val="left"/>
      <w:pPr>
        <w:ind w:left="720" w:hanging="360"/>
      </w:pPr>
      <w:rPr>
        <w:rFonts w:ascii="Symbol" w:hAnsi="Symbol" w:hint="default"/>
        <w:color w:val="auto"/>
      </w:rPr>
    </w:lvl>
    <w:lvl w:ilvl="2" w:tplc="05945D18">
      <w:start w:val="1"/>
      <w:numFmt w:val="bullet"/>
      <w:lvlText w:val=""/>
      <w:lvlJc w:val="left"/>
      <w:pPr>
        <w:ind w:left="1440" w:hanging="360"/>
      </w:pPr>
      <w:rPr>
        <w:rFonts w:ascii="Symbol" w:hAnsi="Symbol" w:hint="default"/>
      </w:rPr>
    </w:lvl>
    <w:lvl w:ilvl="3" w:tplc="05945D18">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35B52AE9"/>
    <w:multiLevelType w:val="hybridMultilevel"/>
    <w:tmpl w:val="BA083E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4216758F"/>
    <w:multiLevelType w:val="hybridMultilevel"/>
    <w:tmpl w:val="8BCA6340"/>
    <w:lvl w:ilvl="0" w:tplc="057A526C">
      <w:start w:val="1"/>
      <w:numFmt w:val="bullet"/>
      <w:lvlText w:val=""/>
      <w:lvlJc w:val="left"/>
      <w:pPr>
        <w:ind w:left="2288" w:hanging="360"/>
      </w:pPr>
      <w:rPr>
        <w:rFonts w:ascii="Symbol" w:hAnsi="Symbol" w:hint="default"/>
        <w:color w:val="auto"/>
      </w:rPr>
    </w:lvl>
    <w:lvl w:ilvl="1" w:tplc="0C090003">
      <w:start w:val="1"/>
      <w:numFmt w:val="bullet"/>
      <w:lvlText w:val="o"/>
      <w:lvlJc w:val="left"/>
      <w:pPr>
        <w:ind w:left="2288" w:hanging="360"/>
      </w:pPr>
      <w:rPr>
        <w:rFonts w:ascii="Courier New" w:hAnsi="Courier New" w:cs="Courier New" w:hint="default"/>
      </w:rPr>
    </w:lvl>
    <w:lvl w:ilvl="2" w:tplc="0C090005">
      <w:start w:val="1"/>
      <w:numFmt w:val="bullet"/>
      <w:lvlText w:val=""/>
      <w:lvlJc w:val="left"/>
      <w:pPr>
        <w:ind w:left="3008" w:hanging="360"/>
      </w:pPr>
      <w:rPr>
        <w:rFonts w:ascii="Wingdings" w:hAnsi="Wingdings" w:hint="default"/>
      </w:rPr>
    </w:lvl>
    <w:lvl w:ilvl="3" w:tplc="0C090001">
      <w:start w:val="1"/>
      <w:numFmt w:val="bullet"/>
      <w:lvlText w:val=""/>
      <w:lvlJc w:val="left"/>
      <w:pPr>
        <w:ind w:left="3728" w:hanging="360"/>
      </w:pPr>
      <w:rPr>
        <w:rFonts w:ascii="Symbol" w:hAnsi="Symbol" w:hint="default"/>
      </w:rPr>
    </w:lvl>
    <w:lvl w:ilvl="4" w:tplc="0C090003" w:tentative="1">
      <w:start w:val="1"/>
      <w:numFmt w:val="bullet"/>
      <w:lvlText w:val="o"/>
      <w:lvlJc w:val="left"/>
      <w:pPr>
        <w:ind w:left="4448" w:hanging="360"/>
      </w:pPr>
      <w:rPr>
        <w:rFonts w:ascii="Courier New" w:hAnsi="Courier New" w:cs="Courier New" w:hint="default"/>
      </w:rPr>
    </w:lvl>
    <w:lvl w:ilvl="5" w:tplc="0C090005" w:tentative="1">
      <w:start w:val="1"/>
      <w:numFmt w:val="bullet"/>
      <w:lvlText w:val=""/>
      <w:lvlJc w:val="left"/>
      <w:pPr>
        <w:ind w:left="5168" w:hanging="360"/>
      </w:pPr>
      <w:rPr>
        <w:rFonts w:ascii="Wingdings" w:hAnsi="Wingdings" w:hint="default"/>
      </w:rPr>
    </w:lvl>
    <w:lvl w:ilvl="6" w:tplc="0C090001" w:tentative="1">
      <w:start w:val="1"/>
      <w:numFmt w:val="bullet"/>
      <w:lvlText w:val=""/>
      <w:lvlJc w:val="left"/>
      <w:pPr>
        <w:ind w:left="5888" w:hanging="360"/>
      </w:pPr>
      <w:rPr>
        <w:rFonts w:ascii="Symbol" w:hAnsi="Symbol" w:hint="default"/>
      </w:rPr>
    </w:lvl>
    <w:lvl w:ilvl="7" w:tplc="0C090003" w:tentative="1">
      <w:start w:val="1"/>
      <w:numFmt w:val="bullet"/>
      <w:lvlText w:val="o"/>
      <w:lvlJc w:val="left"/>
      <w:pPr>
        <w:ind w:left="6608" w:hanging="360"/>
      </w:pPr>
      <w:rPr>
        <w:rFonts w:ascii="Courier New" w:hAnsi="Courier New" w:cs="Courier New" w:hint="default"/>
      </w:rPr>
    </w:lvl>
    <w:lvl w:ilvl="8" w:tplc="0C090005" w:tentative="1">
      <w:start w:val="1"/>
      <w:numFmt w:val="bullet"/>
      <w:lvlText w:val=""/>
      <w:lvlJc w:val="left"/>
      <w:pPr>
        <w:ind w:left="7328" w:hanging="360"/>
      </w:pPr>
      <w:rPr>
        <w:rFonts w:ascii="Wingdings" w:hAnsi="Wingdings" w:hint="default"/>
      </w:rPr>
    </w:lvl>
  </w:abstractNum>
  <w:abstractNum w:abstractNumId="4" w15:restartNumberingAfterBreak="0">
    <w:nsid w:val="4451268E"/>
    <w:multiLevelType w:val="hybridMultilevel"/>
    <w:tmpl w:val="C194DEF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4B720892"/>
    <w:multiLevelType w:val="hybridMultilevel"/>
    <w:tmpl w:val="B78AB76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550F6DB3"/>
    <w:multiLevelType w:val="hybridMultilevel"/>
    <w:tmpl w:val="6A76ABAC"/>
    <w:lvl w:ilvl="0" w:tplc="057A526C">
      <w:start w:val="1"/>
      <w:numFmt w:val="bullet"/>
      <w:lvlText w:val=""/>
      <w:lvlJc w:val="left"/>
      <w:pPr>
        <w:ind w:left="2288" w:hanging="360"/>
      </w:pPr>
      <w:rPr>
        <w:rFonts w:ascii="Symbol" w:hAnsi="Symbol" w:hint="default"/>
        <w:color w:val="auto"/>
      </w:rPr>
    </w:lvl>
    <w:lvl w:ilvl="1" w:tplc="0C090003">
      <w:start w:val="1"/>
      <w:numFmt w:val="bullet"/>
      <w:lvlText w:val="o"/>
      <w:lvlJc w:val="left"/>
      <w:pPr>
        <w:ind w:left="2288" w:hanging="360"/>
      </w:pPr>
      <w:rPr>
        <w:rFonts w:ascii="Courier New" w:hAnsi="Courier New" w:cs="Courier New" w:hint="default"/>
      </w:rPr>
    </w:lvl>
    <w:lvl w:ilvl="2" w:tplc="0C090005">
      <w:start w:val="1"/>
      <w:numFmt w:val="bullet"/>
      <w:lvlText w:val=""/>
      <w:lvlJc w:val="left"/>
      <w:pPr>
        <w:ind w:left="3008" w:hanging="360"/>
      </w:pPr>
      <w:rPr>
        <w:rFonts w:ascii="Wingdings" w:hAnsi="Wingdings" w:hint="default"/>
      </w:rPr>
    </w:lvl>
    <w:lvl w:ilvl="3" w:tplc="0C090001" w:tentative="1">
      <w:start w:val="1"/>
      <w:numFmt w:val="bullet"/>
      <w:lvlText w:val=""/>
      <w:lvlJc w:val="left"/>
      <w:pPr>
        <w:ind w:left="3728" w:hanging="360"/>
      </w:pPr>
      <w:rPr>
        <w:rFonts w:ascii="Symbol" w:hAnsi="Symbol" w:hint="default"/>
      </w:rPr>
    </w:lvl>
    <w:lvl w:ilvl="4" w:tplc="0C090003" w:tentative="1">
      <w:start w:val="1"/>
      <w:numFmt w:val="bullet"/>
      <w:lvlText w:val="o"/>
      <w:lvlJc w:val="left"/>
      <w:pPr>
        <w:ind w:left="4448" w:hanging="360"/>
      </w:pPr>
      <w:rPr>
        <w:rFonts w:ascii="Courier New" w:hAnsi="Courier New" w:cs="Courier New" w:hint="default"/>
      </w:rPr>
    </w:lvl>
    <w:lvl w:ilvl="5" w:tplc="0C090005" w:tentative="1">
      <w:start w:val="1"/>
      <w:numFmt w:val="bullet"/>
      <w:lvlText w:val=""/>
      <w:lvlJc w:val="left"/>
      <w:pPr>
        <w:ind w:left="5168" w:hanging="360"/>
      </w:pPr>
      <w:rPr>
        <w:rFonts w:ascii="Wingdings" w:hAnsi="Wingdings" w:hint="default"/>
      </w:rPr>
    </w:lvl>
    <w:lvl w:ilvl="6" w:tplc="0C090001" w:tentative="1">
      <w:start w:val="1"/>
      <w:numFmt w:val="bullet"/>
      <w:lvlText w:val=""/>
      <w:lvlJc w:val="left"/>
      <w:pPr>
        <w:ind w:left="5888" w:hanging="360"/>
      </w:pPr>
      <w:rPr>
        <w:rFonts w:ascii="Symbol" w:hAnsi="Symbol" w:hint="default"/>
      </w:rPr>
    </w:lvl>
    <w:lvl w:ilvl="7" w:tplc="0C090003" w:tentative="1">
      <w:start w:val="1"/>
      <w:numFmt w:val="bullet"/>
      <w:lvlText w:val="o"/>
      <w:lvlJc w:val="left"/>
      <w:pPr>
        <w:ind w:left="6608" w:hanging="360"/>
      </w:pPr>
      <w:rPr>
        <w:rFonts w:ascii="Courier New" w:hAnsi="Courier New" w:cs="Courier New" w:hint="default"/>
      </w:rPr>
    </w:lvl>
    <w:lvl w:ilvl="8" w:tplc="0C090005" w:tentative="1">
      <w:start w:val="1"/>
      <w:numFmt w:val="bullet"/>
      <w:lvlText w:val=""/>
      <w:lvlJc w:val="left"/>
      <w:pPr>
        <w:ind w:left="7328" w:hanging="360"/>
      </w:pPr>
      <w:rPr>
        <w:rFonts w:ascii="Wingdings" w:hAnsi="Wingdings" w:hint="default"/>
      </w:rPr>
    </w:lvl>
  </w:abstractNum>
  <w:abstractNum w:abstractNumId="7" w15:restartNumberingAfterBreak="0">
    <w:nsid w:val="59C652E3"/>
    <w:multiLevelType w:val="hybridMultilevel"/>
    <w:tmpl w:val="47CE24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9CD64AA"/>
    <w:multiLevelType w:val="hybridMultilevel"/>
    <w:tmpl w:val="E5C2DD72"/>
    <w:lvl w:ilvl="0" w:tplc="057A526C">
      <w:start w:val="1"/>
      <w:numFmt w:val="bullet"/>
      <w:lvlText w:val=""/>
      <w:lvlJc w:val="left"/>
      <w:pPr>
        <w:ind w:left="2288" w:hanging="360"/>
      </w:pPr>
      <w:rPr>
        <w:rFonts w:ascii="Symbol" w:hAnsi="Symbol" w:hint="default"/>
        <w:color w:val="auto"/>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9" w15:restartNumberingAfterBreak="0">
    <w:nsid w:val="6C9E296B"/>
    <w:multiLevelType w:val="multilevel"/>
    <w:tmpl w:val="090A1BB0"/>
    <w:lvl w:ilvl="0">
      <w:start w:val="3"/>
      <w:numFmt w:val="decimal"/>
      <w:lvlText w:val="%1."/>
      <w:lvlJc w:val="left"/>
      <w:pPr>
        <w:ind w:left="360" w:hanging="360"/>
      </w:pPr>
      <w:rPr>
        <w:rFonts w:hint="default"/>
      </w:rPr>
    </w:lvl>
    <w:lvl w:ilvl="1">
      <w:start w:val="1"/>
      <w:numFmt w:val="decimal"/>
      <w:lvlText w:val="%1.%2."/>
      <w:lvlJc w:val="left"/>
      <w:pPr>
        <w:ind w:left="2705" w:hanging="720"/>
      </w:pPr>
      <w:rPr>
        <w:rFonts w:hint="default"/>
        <w:b/>
      </w:rPr>
    </w:lvl>
    <w:lvl w:ilvl="2">
      <w:start w:val="1"/>
      <w:numFmt w:val="decimal"/>
      <w:pStyle w:val="Heading3"/>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FF84606"/>
    <w:multiLevelType w:val="hybridMultilevel"/>
    <w:tmpl w:val="13FC0E3A"/>
    <w:lvl w:ilvl="0" w:tplc="057A526C">
      <w:start w:val="1"/>
      <w:numFmt w:val="bullet"/>
      <w:lvlText w:val=""/>
      <w:lvlJc w:val="left"/>
      <w:pPr>
        <w:ind w:left="1440" w:hanging="360"/>
      </w:pPr>
      <w:rPr>
        <w:rFonts w:ascii="Symbol" w:hAnsi="Symbol" w:hint="default"/>
        <w:color w:val="auto"/>
      </w:rPr>
    </w:lvl>
    <w:lvl w:ilvl="1" w:tplc="057A526C">
      <w:start w:val="1"/>
      <w:numFmt w:val="bullet"/>
      <w:lvlText w:val=""/>
      <w:lvlJc w:val="left"/>
      <w:pPr>
        <w:ind w:left="720" w:hanging="360"/>
      </w:pPr>
      <w:rPr>
        <w:rFonts w:ascii="Symbol" w:hAnsi="Symbol" w:hint="default"/>
        <w:color w:val="auto"/>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7CE3593A"/>
    <w:multiLevelType w:val="multilevel"/>
    <w:tmpl w:val="C11E4CBA"/>
    <w:lvl w:ilvl="0">
      <w:start w:val="1"/>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2060589245">
    <w:abstractNumId w:val="11"/>
  </w:num>
  <w:num w:numId="2" w16cid:durableId="1947809853">
    <w:abstractNumId w:val="10"/>
  </w:num>
  <w:num w:numId="3" w16cid:durableId="798693362">
    <w:abstractNumId w:val="9"/>
  </w:num>
  <w:num w:numId="4" w16cid:durableId="1334260611">
    <w:abstractNumId w:val="1"/>
  </w:num>
  <w:num w:numId="5" w16cid:durableId="1083796415">
    <w:abstractNumId w:val="7"/>
  </w:num>
  <w:num w:numId="6" w16cid:durableId="1415202067">
    <w:abstractNumId w:val="5"/>
  </w:num>
  <w:num w:numId="7" w16cid:durableId="452745895">
    <w:abstractNumId w:val="4"/>
  </w:num>
  <w:num w:numId="8" w16cid:durableId="1000544699">
    <w:abstractNumId w:val="0"/>
  </w:num>
  <w:num w:numId="9" w16cid:durableId="1769502118">
    <w:abstractNumId w:val="2"/>
  </w:num>
  <w:num w:numId="10" w16cid:durableId="2116366554">
    <w:abstractNumId w:val="6"/>
  </w:num>
  <w:num w:numId="11" w16cid:durableId="123936207">
    <w:abstractNumId w:val="3"/>
  </w:num>
  <w:num w:numId="12" w16cid:durableId="31040138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6"/>
    <o:shapelayout v:ext="edit">
      <o:idmap v:ext="edit" data="1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70"/>
    <w:rsid w:val="000002D0"/>
    <w:rsid w:val="000028A7"/>
    <w:rsid w:val="00013BCE"/>
    <w:rsid w:val="00035867"/>
    <w:rsid w:val="00047DA6"/>
    <w:rsid w:val="000560F0"/>
    <w:rsid w:val="00091D9E"/>
    <w:rsid w:val="00092574"/>
    <w:rsid w:val="000950C5"/>
    <w:rsid w:val="00096851"/>
    <w:rsid w:val="000A3E8D"/>
    <w:rsid w:val="000A5A82"/>
    <w:rsid w:val="000B0DEE"/>
    <w:rsid w:val="000B2B5F"/>
    <w:rsid w:val="001074F5"/>
    <w:rsid w:val="001265B5"/>
    <w:rsid w:val="001310D1"/>
    <w:rsid w:val="0013261C"/>
    <w:rsid w:val="00140970"/>
    <w:rsid w:val="001538CC"/>
    <w:rsid w:val="00165C4C"/>
    <w:rsid w:val="0017242A"/>
    <w:rsid w:val="00173D2B"/>
    <w:rsid w:val="00187BC7"/>
    <w:rsid w:val="001B3586"/>
    <w:rsid w:val="001C04FF"/>
    <w:rsid w:val="001C3790"/>
    <w:rsid w:val="001E09D7"/>
    <w:rsid w:val="001E6827"/>
    <w:rsid w:val="001F0900"/>
    <w:rsid w:val="00202DE7"/>
    <w:rsid w:val="002212A2"/>
    <w:rsid w:val="0023071A"/>
    <w:rsid w:val="00253C92"/>
    <w:rsid w:val="00262760"/>
    <w:rsid w:val="0026610D"/>
    <w:rsid w:val="00266935"/>
    <w:rsid w:val="002966C3"/>
    <w:rsid w:val="002C1864"/>
    <w:rsid w:val="002D2643"/>
    <w:rsid w:val="002E08D6"/>
    <w:rsid w:val="002E7AF4"/>
    <w:rsid w:val="002F4B72"/>
    <w:rsid w:val="003238D4"/>
    <w:rsid w:val="003265B4"/>
    <w:rsid w:val="00336C53"/>
    <w:rsid w:val="0037020A"/>
    <w:rsid w:val="00391CA7"/>
    <w:rsid w:val="003A4D24"/>
    <w:rsid w:val="003B473A"/>
    <w:rsid w:val="003B563E"/>
    <w:rsid w:val="003C74EB"/>
    <w:rsid w:val="003D53FF"/>
    <w:rsid w:val="0040475C"/>
    <w:rsid w:val="00417D3E"/>
    <w:rsid w:val="00423EE5"/>
    <w:rsid w:val="00425671"/>
    <w:rsid w:val="00425D7B"/>
    <w:rsid w:val="0044637A"/>
    <w:rsid w:val="00454602"/>
    <w:rsid w:val="00461479"/>
    <w:rsid w:val="00472291"/>
    <w:rsid w:val="00481E47"/>
    <w:rsid w:val="004A2DB6"/>
    <w:rsid w:val="004A4CD8"/>
    <w:rsid w:val="004C3F4A"/>
    <w:rsid w:val="004D39FB"/>
    <w:rsid w:val="004D6311"/>
    <w:rsid w:val="004E1C70"/>
    <w:rsid w:val="004E2717"/>
    <w:rsid w:val="00525965"/>
    <w:rsid w:val="00537CE3"/>
    <w:rsid w:val="0055256D"/>
    <w:rsid w:val="00575B42"/>
    <w:rsid w:val="005807DB"/>
    <w:rsid w:val="0058083F"/>
    <w:rsid w:val="00592651"/>
    <w:rsid w:val="005B0BD3"/>
    <w:rsid w:val="005C23A6"/>
    <w:rsid w:val="005F77CD"/>
    <w:rsid w:val="0061317F"/>
    <w:rsid w:val="0063707D"/>
    <w:rsid w:val="00685387"/>
    <w:rsid w:val="00694FA2"/>
    <w:rsid w:val="006A219A"/>
    <w:rsid w:val="006A2F1B"/>
    <w:rsid w:val="006B3720"/>
    <w:rsid w:val="006D1E2E"/>
    <w:rsid w:val="006E1354"/>
    <w:rsid w:val="006E584F"/>
    <w:rsid w:val="0070064D"/>
    <w:rsid w:val="007006FA"/>
    <w:rsid w:val="00701673"/>
    <w:rsid w:val="00703E7E"/>
    <w:rsid w:val="007130F9"/>
    <w:rsid w:val="007225BC"/>
    <w:rsid w:val="00723705"/>
    <w:rsid w:val="00747435"/>
    <w:rsid w:val="00750D1E"/>
    <w:rsid w:val="00752FB6"/>
    <w:rsid w:val="0075374B"/>
    <w:rsid w:val="0076735A"/>
    <w:rsid w:val="00770CF0"/>
    <w:rsid w:val="007806E3"/>
    <w:rsid w:val="007A5D65"/>
    <w:rsid w:val="007B6724"/>
    <w:rsid w:val="007C4D67"/>
    <w:rsid w:val="007C5AFF"/>
    <w:rsid w:val="007D14AC"/>
    <w:rsid w:val="007E0B5E"/>
    <w:rsid w:val="007E2237"/>
    <w:rsid w:val="007E24CF"/>
    <w:rsid w:val="007F65DB"/>
    <w:rsid w:val="008205B0"/>
    <w:rsid w:val="00821FA0"/>
    <w:rsid w:val="00824866"/>
    <w:rsid w:val="00837FC3"/>
    <w:rsid w:val="00846269"/>
    <w:rsid w:val="00846F5B"/>
    <w:rsid w:val="008541BB"/>
    <w:rsid w:val="00857CD5"/>
    <w:rsid w:val="008623D4"/>
    <w:rsid w:val="00862B1E"/>
    <w:rsid w:val="00880BDF"/>
    <w:rsid w:val="0089587F"/>
    <w:rsid w:val="008B0B64"/>
    <w:rsid w:val="008B0D4F"/>
    <w:rsid w:val="008C0067"/>
    <w:rsid w:val="008C4BA6"/>
    <w:rsid w:val="008E2A24"/>
    <w:rsid w:val="00903767"/>
    <w:rsid w:val="00905D5E"/>
    <w:rsid w:val="00917721"/>
    <w:rsid w:val="00922169"/>
    <w:rsid w:val="00930EB2"/>
    <w:rsid w:val="0093346F"/>
    <w:rsid w:val="0094242A"/>
    <w:rsid w:val="0095189C"/>
    <w:rsid w:val="00952239"/>
    <w:rsid w:val="00955CE8"/>
    <w:rsid w:val="009651B8"/>
    <w:rsid w:val="009664B5"/>
    <w:rsid w:val="00981E72"/>
    <w:rsid w:val="0099161D"/>
    <w:rsid w:val="009A2CE1"/>
    <w:rsid w:val="009A5CA8"/>
    <w:rsid w:val="009A6E78"/>
    <w:rsid w:val="009B7E4C"/>
    <w:rsid w:val="009C3731"/>
    <w:rsid w:val="009C782E"/>
    <w:rsid w:val="009E714E"/>
    <w:rsid w:val="00A12ACD"/>
    <w:rsid w:val="00A279B3"/>
    <w:rsid w:val="00A3159C"/>
    <w:rsid w:val="00A451D2"/>
    <w:rsid w:val="00A63171"/>
    <w:rsid w:val="00A637BE"/>
    <w:rsid w:val="00A64EC1"/>
    <w:rsid w:val="00A77713"/>
    <w:rsid w:val="00A87766"/>
    <w:rsid w:val="00AA0C52"/>
    <w:rsid w:val="00AB167D"/>
    <w:rsid w:val="00AB50FF"/>
    <w:rsid w:val="00AC5DEE"/>
    <w:rsid w:val="00AD6524"/>
    <w:rsid w:val="00AE1AC6"/>
    <w:rsid w:val="00AE7C3B"/>
    <w:rsid w:val="00B32510"/>
    <w:rsid w:val="00B34CFF"/>
    <w:rsid w:val="00B44271"/>
    <w:rsid w:val="00B5548E"/>
    <w:rsid w:val="00B63C29"/>
    <w:rsid w:val="00B9370B"/>
    <w:rsid w:val="00BA3700"/>
    <w:rsid w:val="00BC2C4E"/>
    <w:rsid w:val="00BE7DA3"/>
    <w:rsid w:val="00BF137F"/>
    <w:rsid w:val="00BF3261"/>
    <w:rsid w:val="00C00554"/>
    <w:rsid w:val="00C10155"/>
    <w:rsid w:val="00C201DA"/>
    <w:rsid w:val="00C312A2"/>
    <w:rsid w:val="00C42677"/>
    <w:rsid w:val="00C6039A"/>
    <w:rsid w:val="00C74764"/>
    <w:rsid w:val="00C76109"/>
    <w:rsid w:val="00C8219D"/>
    <w:rsid w:val="00CA1E3A"/>
    <w:rsid w:val="00CA696E"/>
    <w:rsid w:val="00CB6506"/>
    <w:rsid w:val="00CC38D5"/>
    <w:rsid w:val="00CD0BF2"/>
    <w:rsid w:val="00CE6E3B"/>
    <w:rsid w:val="00CF1CD8"/>
    <w:rsid w:val="00CF2A49"/>
    <w:rsid w:val="00CF2E1C"/>
    <w:rsid w:val="00D00181"/>
    <w:rsid w:val="00D03562"/>
    <w:rsid w:val="00D122CE"/>
    <w:rsid w:val="00D253B9"/>
    <w:rsid w:val="00D27C05"/>
    <w:rsid w:val="00D27E7B"/>
    <w:rsid w:val="00D32CE4"/>
    <w:rsid w:val="00D57084"/>
    <w:rsid w:val="00D96E35"/>
    <w:rsid w:val="00DA4DC2"/>
    <w:rsid w:val="00DA5606"/>
    <w:rsid w:val="00DA60A7"/>
    <w:rsid w:val="00DB0237"/>
    <w:rsid w:val="00DB6AB7"/>
    <w:rsid w:val="00DD3676"/>
    <w:rsid w:val="00DE75D5"/>
    <w:rsid w:val="00E12293"/>
    <w:rsid w:val="00E60A7B"/>
    <w:rsid w:val="00E730C2"/>
    <w:rsid w:val="00E8077E"/>
    <w:rsid w:val="00E926C6"/>
    <w:rsid w:val="00EB4EBE"/>
    <w:rsid w:val="00EC017C"/>
    <w:rsid w:val="00EC2DC6"/>
    <w:rsid w:val="00EC71BF"/>
    <w:rsid w:val="00EF036E"/>
    <w:rsid w:val="00EF6470"/>
    <w:rsid w:val="00EF7C48"/>
    <w:rsid w:val="00F04173"/>
    <w:rsid w:val="00F04386"/>
    <w:rsid w:val="00F06902"/>
    <w:rsid w:val="00F30783"/>
    <w:rsid w:val="00F6335B"/>
    <w:rsid w:val="00F65230"/>
    <w:rsid w:val="00F652FA"/>
    <w:rsid w:val="00F76511"/>
    <w:rsid w:val="00F80DAF"/>
    <w:rsid w:val="00FB49A4"/>
    <w:rsid w:val="00FD2572"/>
    <w:rsid w:val="00FD6B68"/>
    <w:rsid w:val="00FF74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14:docId w14:val="5C07A10F"/>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37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A3159C"/>
    <w:pPr>
      <w:numPr>
        <w:ilvl w:val="2"/>
        <w:numId w:val="3"/>
      </w:numPr>
      <w:spacing w:before="0"/>
      <w:outlineLvl w:val="2"/>
    </w:pPr>
    <w:rPr>
      <w:rFonts w:ascii="Arial" w:hAnsi="Arial" w:cs="Arial"/>
      <w:b/>
      <w:color w:val="auto"/>
      <w:sz w:val="22"/>
      <w:szCs w:val="22"/>
    </w:rPr>
  </w:style>
  <w:style w:type="paragraph" w:styleId="Heading4">
    <w:name w:val="heading 4"/>
    <w:basedOn w:val="Normal"/>
    <w:next w:val="Normal"/>
    <w:link w:val="Heading4Char"/>
    <w:uiPriority w:val="9"/>
    <w:unhideWhenUsed/>
    <w:qFormat/>
    <w:rsid w:val="009C37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C373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C373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C373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9C37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C37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423EE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ind w:left="0"/>
    </w:pPr>
    <w:rPr>
      <w:rFonts w:ascii="Arial" w:hAnsi="Arial"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Hyperlink">
    <w:name w:val="Hyperlink"/>
    <w:basedOn w:val="DefaultParagraphFont"/>
    <w:uiPriority w:val="99"/>
    <w:rsid w:val="00A451D2"/>
    <w:rPr>
      <w:color w:val="0000FF"/>
      <w:u w:val="single"/>
    </w:rPr>
  </w:style>
  <w:style w:type="character" w:styleId="FollowedHyperlink">
    <w:name w:val="FollowedHyperlink"/>
    <w:basedOn w:val="DefaultParagraphFont"/>
    <w:uiPriority w:val="99"/>
    <w:semiHidden/>
    <w:unhideWhenUsed/>
    <w:rsid w:val="009651B8"/>
    <w:rPr>
      <w:color w:val="954F72" w:themeColor="followedHyperlink"/>
      <w:u w:val="single"/>
    </w:rPr>
  </w:style>
  <w:style w:type="character" w:customStyle="1" w:styleId="Heading2Char">
    <w:name w:val="Heading 2 Char"/>
    <w:basedOn w:val="DefaultParagraphFont"/>
    <w:link w:val="Heading2"/>
    <w:uiPriority w:val="9"/>
    <w:rsid w:val="009C37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159C"/>
    <w:rPr>
      <w:rFonts w:ascii="Arial" w:eastAsiaTheme="majorEastAsia" w:hAnsi="Arial" w:cs="Arial"/>
      <w:b/>
    </w:rPr>
  </w:style>
  <w:style w:type="character" w:customStyle="1" w:styleId="Heading4Char">
    <w:name w:val="Heading 4 Char"/>
    <w:basedOn w:val="DefaultParagraphFont"/>
    <w:link w:val="Heading4"/>
    <w:uiPriority w:val="9"/>
    <w:rsid w:val="009C373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C373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C373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C373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9C37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C3731"/>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35867"/>
    <w:pPr>
      <w:tabs>
        <w:tab w:val="right" w:pos="426"/>
        <w:tab w:val="right" w:leader="dot" w:pos="9016"/>
      </w:tabs>
      <w:spacing w:before="120" w:after="120"/>
      <w:ind w:left="357" w:hanging="357"/>
    </w:pPr>
    <w:rPr>
      <w:rFonts w:ascii="Arial" w:hAnsi="Arial" w:cs="Arial"/>
      <w:bCs/>
      <w:noProof/>
    </w:rPr>
  </w:style>
  <w:style w:type="paragraph" w:styleId="TOC2">
    <w:name w:val="toc 2"/>
    <w:basedOn w:val="Normal"/>
    <w:next w:val="Normal"/>
    <w:autoRedefine/>
    <w:uiPriority w:val="39"/>
    <w:unhideWhenUsed/>
    <w:rsid w:val="00B32510"/>
    <w:pPr>
      <w:spacing w:before="120" w:after="0"/>
      <w:ind w:left="1077" w:hanging="720"/>
    </w:pPr>
    <w:rPr>
      <w:rFonts w:ascii="Arial" w:hAnsi="Arial" w:cstheme="minorHAnsi"/>
      <w:iCs/>
      <w:szCs w:val="20"/>
    </w:rPr>
  </w:style>
  <w:style w:type="paragraph" w:styleId="TOC3">
    <w:name w:val="toc 3"/>
    <w:basedOn w:val="Normal"/>
    <w:next w:val="Normal"/>
    <w:autoRedefine/>
    <w:uiPriority w:val="39"/>
    <w:unhideWhenUsed/>
    <w:rsid w:val="00B32510"/>
    <w:pPr>
      <w:tabs>
        <w:tab w:val="left" w:pos="1320"/>
        <w:tab w:val="right" w:leader="dot" w:pos="9016"/>
      </w:tabs>
      <w:spacing w:before="120" w:after="0"/>
      <w:ind w:left="1077"/>
    </w:pPr>
    <w:rPr>
      <w:rFonts w:ascii="Arial" w:hAnsi="Arial" w:cstheme="minorHAnsi"/>
      <w:szCs w:val="20"/>
    </w:rPr>
  </w:style>
  <w:style w:type="character" w:styleId="Emphasis">
    <w:name w:val="Emphasis"/>
    <w:basedOn w:val="DefaultParagraphFont"/>
    <w:uiPriority w:val="20"/>
    <w:qFormat/>
    <w:rsid w:val="00525965"/>
    <w:rPr>
      <w:i/>
      <w:iCs/>
    </w:rPr>
  </w:style>
  <w:style w:type="table" w:customStyle="1" w:styleId="TableGrid1">
    <w:name w:val="Table Grid1"/>
    <w:basedOn w:val="TableNormal"/>
    <w:next w:val="TableGrid"/>
    <w:uiPriority w:val="39"/>
    <w:rsid w:val="006A2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B3720"/>
    <w:pPr>
      <w:spacing w:after="0"/>
      <w:ind w:left="660"/>
    </w:pPr>
    <w:rPr>
      <w:rFonts w:cstheme="minorHAnsi"/>
      <w:sz w:val="20"/>
      <w:szCs w:val="20"/>
    </w:rPr>
  </w:style>
  <w:style w:type="paragraph" w:styleId="TOC5">
    <w:name w:val="toc 5"/>
    <w:basedOn w:val="Normal"/>
    <w:next w:val="Normal"/>
    <w:autoRedefine/>
    <w:uiPriority w:val="39"/>
    <w:unhideWhenUsed/>
    <w:rsid w:val="006B3720"/>
    <w:pPr>
      <w:spacing w:after="0"/>
      <w:ind w:left="880"/>
    </w:pPr>
    <w:rPr>
      <w:rFonts w:cstheme="minorHAnsi"/>
      <w:sz w:val="20"/>
      <w:szCs w:val="20"/>
    </w:rPr>
  </w:style>
  <w:style w:type="paragraph" w:styleId="TOC6">
    <w:name w:val="toc 6"/>
    <w:basedOn w:val="Normal"/>
    <w:next w:val="Normal"/>
    <w:autoRedefine/>
    <w:uiPriority w:val="39"/>
    <w:unhideWhenUsed/>
    <w:rsid w:val="006B3720"/>
    <w:pPr>
      <w:spacing w:after="0"/>
      <w:ind w:left="1100"/>
    </w:pPr>
    <w:rPr>
      <w:rFonts w:cstheme="minorHAnsi"/>
      <w:sz w:val="20"/>
      <w:szCs w:val="20"/>
    </w:rPr>
  </w:style>
  <w:style w:type="paragraph" w:styleId="TOC7">
    <w:name w:val="toc 7"/>
    <w:basedOn w:val="Normal"/>
    <w:next w:val="Normal"/>
    <w:autoRedefine/>
    <w:uiPriority w:val="39"/>
    <w:unhideWhenUsed/>
    <w:rsid w:val="006B3720"/>
    <w:pPr>
      <w:spacing w:after="0"/>
      <w:ind w:left="1320"/>
    </w:pPr>
    <w:rPr>
      <w:rFonts w:cstheme="minorHAnsi"/>
      <w:sz w:val="20"/>
      <w:szCs w:val="20"/>
    </w:rPr>
  </w:style>
  <w:style w:type="paragraph" w:styleId="TOC8">
    <w:name w:val="toc 8"/>
    <w:basedOn w:val="Normal"/>
    <w:next w:val="Normal"/>
    <w:autoRedefine/>
    <w:uiPriority w:val="39"/>
    <w:unhideWhenUsed/>
    <w:rsid w:val="006B3720"/>
    <w:pPr>
      <w:spacing w:after="0"/>
      <w:ind w:left="1540"/>
    </w:pPr>
    <w:rPr>
      <w:rFonts w:cstheme="minorHAnsi"/>
      <w:sz w:val="20"/>
      <w:szCs w:val="20"/>
    </w:rPr>
  </w:style>
  <w:style w:type="paragraph" w:styleId="TOC9">
    <w:name w:val="toc 9"/>
    <w:basedOn w:val="Normal"/>
    <w:next w:val="Normal"/>
    <w:autoRedefine/>
    <w:uiPriority w:val="39"/>
    <w:unhideWhenUsed/>
    <w:rsid w:val="006B3720"/>
    <w:pPr>
      <w:spacing w:after="0"/>
      <w:ind w:left="1760"/>
    </w:pPr>
    <w:rPr>
      <w:rFonts w:cstheme="minorHAnsi"/>
      <w:sz w:val="20"/>
      <w:szCs w:val="20"/>
    </w:rPr>
  </w:style>
  <w:style w:type="paragraph" w:styleId="Revision">
    <w:name w:val="Revision"/>
    <w:hidden/>
    <w:uiPriority w:val="99"/>
    <w:semiHidden/>
    <w:rsid w:val="00C312A2"/>
    <w:pPr>
      <w:spacing w:after="0" w:line="240" w:lineRule="auto"/>
    </w:pPr>
  </w:style>
  <w:style w:type="character" w:styleId="UnresolvedMention">
    <w:name w:val="Unresolved Mention"/>
    <w:basedOn w:val="DefaultParagraphFont"/>
    <w:uiPriority w:val="99"/>
    <w:semiHidden/>
    <w:unhideWhenUsed/>
    <w:rsid w:val="004D3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wsa.org.au/" TargetMode="External"/><Relationship Id="rId18" Type="http://schemas.openxmlformats.org/officeDocument/2006/relationships/hyperlink" Target="https://www.cshwsa.org.au/download/4856/" TargetMode="External"/><Relationship Id="rId26" Type="http://schemas.openxmlformats.org/officeDocument/2006/relationships/hyperlink" Target="https://www.cshwsa.org.au/download/850/" TargetMode="External"/><Relationship Id="rId39" Type="http://schemas.openxmlformats.org/officeDocument/2006/relationships/header" Target="header2.xml"/><Relationship Id="rId21" Type="http://schemas.openxmlformats.org/officeDocument/2006/relationships/image" Target="media/image1.png"/><Relationship Id="rId34" Type="http://schemas.openxmlformats.org/officeDocument/2006/relationships/hyperlink" Target="https://www.cshwsa.org.au/download/896/"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shwsa.org.au/download/832/"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hyperlink" Target="https://www.safework.sa.gov.au/__data/assets/pdf_file/0008/136268/How-to-safely-remove-asbestos.pdf" TargetMode="External"/><Relationship Id="rId32" Type="http://schemas.openxmlformats.org/officeDocument/2006/relationships/hyperlink" Target="https://www.epa.sa.gov.au/environmental_info/waste_management/what-is-waste" TargetMode="External"/><Relationship Id="rId37" Type="http://schemas.openxmlformats.org/officeDocument/2006/relationships/hyperlink" Target="http://www.asbestos.sa.gov.a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sa.gov.au/LZ/C/R/WORK%20HEALTH%20AND%20SAFETY%20REGULATIONS%202012/CURRENT/2012.268.AUTH.PDF" TargetMode="External"/><Relationship Id="rId23" Type="http://schemas.openxmlformats.org/officeDocument/2006/relationships/hyperlink" Target="https://www.safework.sa.gov.au/__data/assets/pdf_file/0006/136266/How-to-manage-and-control-asbestos-in-the-workplace.pdf" TargetMode="External"/><Relationship Id="rId28" Type="http://schemas.openxmlformats.org/officeDocument/2006/relationships/diagramLayout" Target="diagrams/layout1.xml"/><Relationship Id="rId36" Type="http://schemas.openxmlformats.org/officeDocument/2006/relationships/hyperlink" Target="https://www.cshwsa.org.au/download/4834/" TargetMode="External"/><Relationship Id="rId10" Type="http://schemas.openxmlformats.org/officeDocument/2006/relationships/hyperlink" Target="https://www.cshwsa.org.au/download/4134/" TargetMode="External"/><Relationship Id="rId19" Type="http://schemas.openxmlformats.org/officeDocument/2006/relationships/hyperlink" Target="https://www.safework.sa.gov.au/__data/assets/pdf_file/0006/136266/How-to-manage-and-control-asbestos-in-the-workplace.pdf" TargetMode="External"/><Relationship Id="rId31" Type="http://schemas.microsoft.com/office/2007/relationships/diagramDrawing" Target="diagrams/drawing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hwsa.org.au/download/4118/" TargetMode="External"/><Relationship Id="rId14" Type="http://schemas.openxmlformats.org/officeDocument/2006/relationships/hyperlink" Target="https://www.safework.sa.gov.au/__data/assets/pdf_file/0006/136266/How-to-manage-and-control-asbestos-in-the-workplace.pdf" TargetMode="External"/><Relationship Id="rId22" Type="http://schemas.openxmlformats.org/officeDocument/2006/relationships/image" Target="media/image2.jp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s://www.cshwsa.org.au/download/896/" TargetMode="External"/><Relationship Id="rId43" Type="http://schemas.openxmlformats.org/officeDocument/2006/relationships/footer" Target="footer3.xml"/><Relationship Id="rId8" Type="http://schemas.openxmlformats.org/officeDocument/2006/relationships/hyperlink" Target="http://www.cshwsa.org.au/definitions/" TargetMode="External"/><Relationship Id="rId3" Type="http://schemas.openxmlformats.org/officeDocument/2006/relationships/styles" Target="styles.xml"/><Relationship Id="rId12" Type="http://schemas.openxmlformats.org/officeDocument/2006/relationships/hyperlink" Target="https://www.cshwsa.org.au/download/4131/" TargetMode="External"/><Relationship Id="rId17" Type="http://schemas.openxmlformats.org/officeDocument/2006/relationships/hyperlink" Target="https://www.asbestossafety.gov.au/national-asbestos-exposure-register" TargetMode="External"/><Relationship Id="rId25" Type="http://schemas.openxmlformats.org/officeDocument/2006/relationships/hyperlink" Target="https://www.safework.sa.gov.au/licences-and-notifications/licence-holder-registers" TargetMode="External"/><Relationship Id="rId33" Type="http://schemas.openxmlformats.org/officeDocument/2006/relationships/hyperlink" Target="https://www.safework.sa.gov.au/__data/assets/pdf_file/0008/136268/How-to-safely-remove-asbestos.pdf" TargetMode="External"/><Relationship Id="rId38" Type="http://schemas.openxmlformats.org/officeDocument/2006/relationships/header" Target="header1.xml"/><Relationship Id="rId20" Type="http://schemas.openxmlformats.org/officeDocument/2006/relationships/hyperlink" Target="https://www.cshwsa.org.au/download/4204/"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F4B231-3FF7-4E51-A292-8AAE47DD4B93}" type="doc">
      <dgm:prSet loTypeId="urn:microsoft.com/office/officeart/2005/8/layout/process2" loCatId="process" qsTypeId="urn:microsoft.com/office/officeart/2005/8/quickstyle/3d3" qsCatId="3D" csTypeId="urn:microsoft.com/office/officeart/2005/8/colors/accent1_2" csCatId="accent1" phldr="1"/>
      <dgm:spPr/>
      <dgm:t>
        <a:bodyPr/>
        <a:lstStyle/>
        <a:p>
          <a:endParaRPr lang="en-US"/>
        </a:p>
      </dgm:t>
    </dgm:pt>
    <dgm:pt modelId="{6093F890-D6B5-4F66-8AC6-BDA95F38262E}">
      <dgm:prSet phldrT="[Text]"/>
      <dgm:spPr>
        <a:xfrm>
          <a:off x="1992264" y="6494"/>
          <a:ext cx="2149570" cy="523307"/>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a:solidFill>
                <a:schemeClr val="tx1"/>
              </a:solidFill>
              <a:latin typeface="Calibri" panose="020F0502020204030204"/>
              <a:ea typeface="+mn-ea"/>
              <a:cs typeface="+mn-cs"/>
            </a:rPr>
            <a:t>Suspected ACM Uncovered/Disturbed</a:t>
          </a:r>
        </a:p>
      </dgm:t>
    </dgm:pt>
    <dgm:pt modelId="{5A3ACC35-7748-47DA-AA76-C0190ED287F7}" type="parTrans" cxnId="{3B47514D-3C19-4DD1-A0D6-F490F623F081}">
      <dgm:prSet/>
      <dgm:spPr/>
      <dgm:t>
        <a:bodyPr/>
        <a:lstStyle/>
        <a:p>
          <a:endParaRPr lang="en-US"/>
        </a:p>
      </dgm:t>
    </dgm:pt>
    <dgm:pt modelId="{B10C9976-24E4-4BC3-9C57-6818259B9D1E}" type="sibTrans" cxnId="{3B47514D-3C19-4DD1-A0D6-F490F623F081}">
      <dgm:prSet/>
      <dgm:spPr>
        <a:xfrm rot="5400000">
          <a:off x="2968929" y="542885"/>
          <a:ext cx="196240" cy="235488"/>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F0ED4188-4D7B-467C-838A-D0E278B33A3D}">
      <dgm:prSet phldrT="[Text]"/>
      <dgm:spPr>
        <a:xfrm>
          <a:off x="2046293" y="791456"/>
          <a:ext cx="2041512" cy="523307"/>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a:solidFill>
                <a:schemeClr val="tx1"/>
              </a:solidFill>
              <a:latin typeface="Calibri" panose="020F0502020204030204"/>
              <a:ea typeface="+mn-ea"/>
              <a:cs typeface="+mn-cs"/>
            </a:rPr>
            <a:t>Cease work and evacuate area</a:t>
          </a:r>
        </a:p>
      </dgm:t>
    </dgm:pt>
    <dgm:pt modelId="{FD04548F-8E53-4A29-92B1-5392EBDC7BC3}" type="parTrans" cxnId="{2C14FC1A-9995-4B7A-A88B-7F8EBE1C52B9}">
      <dgm:prSet/>
      <dgm:spPr/>
      <dgm:t>
        <a:bodyPr/>
        <a:lstStyle/>
        <a:p>
          <a:endParaRPr lang="en-US"/>
        </a:p>
      </dgm:t>
    </dgm:pt>
    <dgm:pt modelId="{027FF7EE-8666-4645-B9A3-90992E975E06}" type="sibTrans" cxnId="{2C14FC1A-9995-4B7A-A88B-7F8EBE1C52B9}">
      <dgm:prSet/>
      <dgm:spPr>
        <a:xfrm rot="5400000">
          <a:off x="2968929" y="1327846"/>
          <a:ext cx="196240" cy="235488"/>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3F1F47C7-3132-4809-933E-BE599B7C0B1B}">
      <dgm:prSet phldrT="[Text]"/>
      <dgm:spPr>
        <a:xfrm>
          <a:off x="2046293" y="1576417"/>
          <a:ext cx="2041512" cy="523307"/>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a:solidFill>
                <a:schemeClr val="tx1"/>
              </a:solidFill>
              <a:latin typeface="Calibri" panose="020F0502020204030204"/>
              <a:ea typeface="+mn-ea"/>
              <a:cs typeface="+mn-cs"/>
            </a:rPr>
            <a:t>Restrict access to area, contact management and CSHWSA Consultant</a:t>
          </a:r>
        </a:p>
      </dgm:t>
    </dgm:pt>
    <dgm:pt modelId="{4BD9DEEB-D12C-4123-8A25-21A60AFD7E5A}" type="parTrans" cxnId="{52DB2437-C4E3-4278-B79A-EB2F74431407}">
      <dgm:prSet/>
      <dgm:spPr/>
      <dgm:t>
        <a:bodyPr/>
        <a:lstStyle/>
        <a:p>
          <a:endParaRPr lang="en-US"/>
        </a:p>
      </dgm:t>
    </dgm:pt>
    <dgm:pt modelId="{4F37F943-F0D1-4428-8A11-397C865078B0}" type="sibTrans" cxnId="{52DB2437-C4E3-4278-B79A-EB2F74431407}">
      <dgm:prSet/>
      <dgm:spPr>
        <a:xfrm rot="5400000">
          <a:off x="2968929" y="2112808"/>
          <a:ext cx="196240" cy="235488"/>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029CBD9F-505B-4E9C-A635-13E3B1AEAEB7}">
      <dgm:prSet phldrT="[Text]"/>
      <dgm:spPr>
        <a:xfrm>
          <a:off x="2046293" y="6286186"/>
          <a:ext cx="2041512" cy="523307"/>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a:solidFill>
                <a:schemeClr val="tx1"/>
              </a:solidFill>
              <a:latin typeface="Calibri" panose="020F0502020204030204"/>
              <a:ea typeface="+mn-ea"/>
              <a:cs typeface="+mn-cs"/>
            </a:rPr>
            <a:t>Conduct assessment to determine course of action</a:t>
          </a:r>
        </a:p>
      </dgm:t>
    </dgm:pt>
    <dgm:pt modelId="{B0BA6A59-B8F2-4FA0-9E20-8E60F5DFBBC0}" type="parTrans" cxnId="{5C4F07F5-A218-487F-AD7E-5726F6577227}">
      <dgm:prSet/>
      <dgm:spPr/>
      <dgm:t>
        <a:bodyPr/>
        <a:lstStyle/>
        <a:p>
          <a:endParaRPr lang="en-US"/>
        </a:p>
      </dgm:t>
    </dgm:pt>
    <dgm:pt modelId="{9532CE9F-86DA-48A5-AF5D-C7AD93F9721B}" type="sibTrans" cxnId="{5C4F07F5-A218-487F-AD7E-5726F6577227}">
      <dgm:prSet/>
      <dgm:spPr>
        <a:xfrm rot="5400000">
          <a:off x="2968929" y="6822576"/>
          <a:ext cx="196240" cy="235488"/>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2105ED5B-2619-41E3-BC5E-A908BBED0C6A}">
      <dgm:prSet phldrT="[Text]"/>
      <dgm:spPr>
        <a:xfrm>
          <a:off x="2046293" y="7071147"/>
          <a:ext cx="2041512" cy="523307"/>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a:solidFill>
                <a:schemeClr val="tx1"/>
              </a:solidFill>
              <a:latin typeface="Calibri" panose="020F0502020204030204"/>
              <a:ea typeface="+mn-ea"/>
              <a:cs typeface="+mn-cs"/>
            </a:rPr>
            <a:t>Action accordingly</a:t>
          </a:r>
        </a:p>
      </dgm:t>
    </dgm:pt>
    <dgm:pt modelId="{3C88F11E-D6F9-4E2B-BEA4-E9440FE02117}" type="parTrans" cxnId="{F094D94B-DF5C-4356-8899-3461D3095CA4}">
      <dgm:prSet/>
      <dgm:spPr/>
      <dgm:t>
        <a:bodyPr/>
        <a:lstStyle/>
        <a:p>
          <a:endParaRPr lang="en-US"/>
        </a:p>
      </dgm:t>
    </dgm:pt>
    <dgm:pt modelId="{F797269E-C5ED-49C7-A3B1-16D4DA4E950D}" type="sibTrans" cxnId="{F094D94B-DF5C-4356-8899-3461D3095CA4}">
      <dgm:prSet/>
      <dgm:spPr/>
      <dgm:t>
        <a:bodyPr/>
        <a:lstStyle/>
        <a:p>
          <a:endParaRPr lang="en-US"/>
        </a:p>
      </dgm:t>
    </dgm:pt>
    <dgm:pt modelId="{EBC92E86-0EFA-402A-95ED-D72A185AB93D}">
      <dgm:prSet phldrT="[Text]"/>
      <dgm:spPr>
        <a:xfrm>
          <a:off x="2046293" y="4716263"/>
          <a:ext cx="2041512" cy="523307"/>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a:solidFill>
                <a:schemeClr val="tx1"/>
              </a:solidFill>
              <a:latin typeface="Calibri" panose="020F0502020204030204"/>
              <a:ea typeface="+mn-ea"/>
              <a:cs typeface="+mn-cs"/>
            </a:rPr>
            <a:t>Conduct inspection and clearance monitoring</a:t>
          </a:r>
        </a:p>
      </dgm:t>
    </dgm:pt>
    <dgm:pt modelId="{5AA1800D-AAA6-448F-9861-8DF18C40C7B2}" type="parTrans" cxnId="{02B33B23-9B51-4980-836C-3805F6729DC4}">
      <dgm:prSet/>
      <dgm:spPr/>
      <dgm:t>
        <a:bodyPr/>
        <a:lstStyle/>
        <a:p>
          <a:endParaRPr lang="en-US"/>
        </a:p>
      </dgm:t>
    </dgm:pt>
    <dgm:pt modelId="{E2B5A2D6-F932-48DE-ABE9-370C9B972602}" type="sibTrans" cxnId="{02B33B23-9B51-4980-836C-3805F6729DC4}">
      <dgm:prSet/>
      <dgm:spPr>
        <a:xfrm rot="5400000">
          <a:off x="2968929" y="5252653"/>
          <a:ext cx="196240" cy="235488"/>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5D2E1C24-1366-4794-AC8B-7F69C6B688C8}">
      <dgm:prSet phldrT="[Text]"/>
      <dgm:spPr>
        <a:xfrm>
          <a:off x="2046293" y="3931301"/>
          <a:ext cx="2041512" cy="523307"/>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a:solidFill>
                <a:schemeClr val="tx1"/>
              </a:solidFill>
              <a:latin typeface="Calibri" panose="020F0502020204030204"/>
              <a:ea typeface="+mn-ea"/>
              <a:cs typeface="+mn-cs"/>
            </a:rPr>
            <a:t>Conduct air-monitoring</a:t>
          </a:r>
        </a:p>
      </dgm:t>
    </dgm:pt>
    <dgm:pt modelId="{FA701E70-2374-4776-8914-101B7881B9A4}" type="parTrans" cxnId="{D3E57D45-25E5-49ED-8E52-7C8941B6E722}">
      <dgm:prSet/>
      <dgm:spPr/>
      <dgm:t>
        <a:bodyPr/>
        <a:lstStyle/>
        <a:p>
          <a:endParaRPr lang="en-US"/>
        </a:p>
      </dgm:t>
    </dgm:pt>
    <dgm:pt modelId="{4AC76851-3CC2-4448-BCA6-E7897D5BE2E1}" type="sibTrans" cxnId="{D3E57D45-25E5-49ED-8E52-7C8941B6E722}">
      <dgm:prSet/>
      <dgm:spPr>
        <a:xfrm rot="5400000">
          <a:off x="2968929" y="4467692"/>
          <a:ext cx="196240" cy="235488"/>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34F203E2-5C20-4A9C-9BE2-35D08F4E1F2E}">
      <dgm:prSet phldrT="[Text]"/>
      <dgm:spPr>
        <a:xfrm>
          <a:off x="2046293" y="3146340"/>
          <a:ext cx="2041512" cy="523307"/>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a:solidFill>
                <a:schemeClr val="tx1"/>
              </a:solidFill>
              <a:latin typeface="Calibri" panose="020F0502020204030204"/>
              <a:ea typeface="+mn-ea"/>
              <a:cs typeface="+mn-cs"/>
            </a:rPr>
            <a:t>Contact a licensed Asbestos Managment Organsiation</a:t>
          </a:r>
        </a:p>
      </dgm:t>
    </dgm:pt>
    <dgm:pt modelId="{7AE6B97E-2429-42E6-A56C-49C8BA8BEB4B}" type="parTrans" cxnId="{E724DCDE-36E6-4786-BAF0-DEC9A35C3F28}">
      <dgm:prSet/>
      <dgm:spPr/>
      <dgm:t>
        <a:bodyPr/>
        <a:lstStyle/>
        <a:p>
          <a:endParaRPr lang="en-US"/>
        </a:p>
      </dgm:t>
    </dgm:pt>
    <dgm:pt modelId="{FCCB4020-C28D-4D95-BFD1-301A3B2F516C}" type="sibTrans" cxnId="{E724DCDE-36E6-4786-BAF0-DEC9A35C3F28}">
      <dgm:prSet/>
      <dgm:spPr>
        <a:xfrm rot="5400000">
          <a:off x="2968929" y="3682730"/>
          <a:ext cx="196240" cy="235488"/>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B6DE07ED-527F-46A0-BC4B-565EEB8C4B07}">
      <dgm:prSet phldrT="[Text]"/>
      <dgm:spPr>
        <a:xfrm>
          <a:off x="2046293" y="2361379"/>
          <a:ext cx="2041512" cy="523307"/>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a:solidFill>
                <a:schemeClr val="tx1"/>
              </a:solidFill>
              <a:latin typeface="Calibri" panose="020F0502020204030204"/>
              <a:ea typeface="+mn-ea"/>
              <a:cs typeface="+mn-cs"/>
            </a:rPr>
            <a:t>Shut down air movement devices to area</a:t>
          </a:r>
        </a:p>
      </dgm:t>
    </dgm:pt>
    <dgm:pt modelId="{B4E7EC53-73CF-4984-A425-893B31AF25D3}" type="parTrans" cxnId="{F606B93F-D7AF-4EF8-A328-017989188FD3}">
      <dgm:prSet/>
      <dgm:spPr/>
      <dgm:t>
        <a:bodyPr/>
        <a:lstStyle/>
        <a:p>
          <a:endParaRPr lang="en-US"/>
        </a:p>
      </dgm:t>
    </dgm:pt>
    <dgm:pt modelId="{4C4C3C90-4A8F-480A-830A-84343D7D0FF0}" type="sibTrans" cxnId="{F606B93F-D7AF-4EF8-A328-017989188FD3}">
      <dgm:prSet/>
      <dgm:spPr>
        <a:xfrm rot="5400000">
          <a:off x="2968929" y="2897769"/>
          <a:ext cx="196240" cy="235488"/>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FCCABBCD-31B0-481E-B475-09722DBF0E2F}">
      <dgm:prSet phldrT="[Text]"/>
      <dgm:spPr>
        <a:xfrm>
          <a:off x="2046293" y="5501224"/>
          <a:ext cx="2041512" cy="523307"/>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a:solidFill>
                <a:schemeClr val="tx1"/>
              </a:solidFill>
              <a:latin typeface="Calibri" panose="020F0502020204030204"/>
              <a:ea typeface="+mn-ea"/>
              <a:cs typeface="+mn-cs"/>
            </a:rPr>
            <a:t>Complete incident report</a:t>
          </a:r>
        </a:p>
      </dgm:t>
    </dgm:pt>
    <dgm:pt modelId="{5CD0092F-FE46-42B0-9C54-E4D4D97BDC7C}" type="parTrans" cxnId="{D0EC2262-F4E0-413F-9C1F-FCC65BBAF911}">
      <dgm:prSet/>
      <dgm:spPr/>
      <dgm:t>
        <a:bodyPr/>
        <a:lstStyle/>
        <a:p>
          <a:endParaRPr lang="en-US"/>
        </a:p>
      </dgm:t>
    </dgm:pt>
    <dgm:pt modelId="{8CF18D54-2048-4151-9B99-A0C1B64A60AD}" type="sibTrans" cxnId="{D0EC2262-F4E0-413F-9C1F-FCC65BBAF911}">
      <dgm:prSet/>
      <dgm:spPr>
        <a:xfrm rot="5400000">
          <a:off x="2968929" y="6037614"/>
          <a:ext cx="196240" cy="235488"/>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7363B133-04F0-4A61-9943-8BFEF8FE6128}" type="pres">
      <dgm:prSet presAssocID="{3CF4B231-3FF7-4E51-A292-8AAE47DD4B93}" presName="linearFlow" presStyleCnt="0">
        <dgm:presLayoutVars>
          <dgm:resizeHandles val="exact"/>
        </dgm:presLayoutVars>
      </dgm:prSet>
      <dgm:spPr/>
    </dgm:pt>
    <dgm:pt modelId="{925E22A8-5487-4DC0-82CA-6E51A2D8D262}" type="pres">
      <dgm:prSet presAssocID="{6093F890-D6B5-4F66-8AC6-BDA95F38262E}" presName="node" presStyleLbl="node1" presStyleIdx="0" presStyleCnt="10" custScaleX="105293">
        <dgm:presLayoutVars>
          <dgm:bulletEnabled val="1"/>
        </dgm:presLayoutVars>
      </dgm:prSet>
      <dgm:spPr/>
    </dgm:pt>
    <dgm:pt modelId="{71AC573A-B32E-464B-91FB-269ACFDCB2F2}" type="pres">
      <dgm:prSet presAssocID="{B10C9976-24E4-4BC3-9C57-6818259B9D1E}" presName="sibTrans" presStyleLbl="sibTrans2D1" presStyleIdx="0" presStyleCnt="9"/>
      <dgm:spPr/>
    </dgm:pt>
    <dgm:pt modelId="{434954D7-C62A-4FC4-AC92-70A9AB5FF46B}" type="pres">
      <dgm:prSet presAssocID="{B10C9976-24E4-4BC3-9C57-6818259B9D1E}" presName="connectorText" presStyleLbl="sibTrans2D1" presStyleIdx="0" presStyleCnt="9"/>
      <dgm:spPr/>
    </dgm:pt>
    <dgm:pt modelId="{44A9595B-FAF8-41B3-AFF3-A604CFE15542}" type="pres">
      <dgm:prSet presAssocID="{F0ED4188-4D7B-467C-838A-D0E278B33A3D}" presName="node" presStyleLbl="node1" presStyleIdx="1" presStyleCnt="10">
        <dgm:presLayoutVars>
          <dgm:bulletEnabled val="1"/>
        </dgm:presLayoutVars>
      </dgm:prSet>
      <dgm:spPr/>
    </dgm:pt>
    <dgm:pt modelId="{09D11F10-DD98-4BB9-B757-1FB0EC9BCE77}" type="pres">
      <dgm:prSet presAssocID="{027FF7EE-8666-4645-B9A3-90992E975E06}" presName="sibTrans" presStyleLbl="sibTrans2D1" presStyleIdx="1" presStyleCnt="9"/>
      <dgm:spPr/>
    </dgm:pt>
    <dgm:pt modelId="{B3C9A890-EE23-476D-A939-79F0345955A0}" type="pres">
      <dgm:prSet presAssocID="{027FF7EE-8666-4645-B9A3-90992E975E06}" presName="connectorText" presStyleLbl="sibTrans2D1" presStyleIdx="1" presStyleCnt="9"/>
      <dgm:spPr/>
    </dgm:pt>
    <dgm:pt modelId="{058F07F2-3169-4E51-86D0-995DD540F2EB}" type="pres">
      <dgm:prSet presAssocID="{3F1F47C7-3132-4809-933E-BE599B7C0B1B}" presName="node" presStyleLbl="node1" presStyleIdx="2" presStyleCnt="10">
        <dgm:presLayoutVars>
          <dgm:bulletEnabled val="1"/>
        </dgm:presLayoutVars>
      </dgm:prSet>
      <dgm:spPr/>
    </dgm:pt>
    <dgm:pt modelId="{654B8286-F3C9-4048-AA70-D89C9EE08E6D}" type="pres">
      <dgm:prSet presAssocID="{4F37F943-F0D1-4428-8A11-397C865078B0}" presName="sibTrans" presStyleLbl="sibTrans2D1" presStyleIdx="2" presStyleCnt="9"/>
      <dgm:spPr/>
    </dgm:pt>
    <dgm:pt modelId="{52E0DC3D-9862-4041-8EAD-AE488E11C4EB}" type="pres">
      <dgm:prSet presAssocID="{4F37F943-F0D1-4428-8A11-397C865078B0}" presName="connectorText" presStyleLbl="sibTrans2D1" presStyleIdx="2" presStyleCnt="9"/>
      <dgm:spPr/>
    </dgm:pt>
    <dgm:pt modelId="{3708C371-DC36-48B7-BE0B-3DB0C2E59949}" type="pres">
      <dgm:prSet presAssocID="{B6DE07ED-527F-46A0-BC4B-565EEB8C4B07}" presName="node" presStyleLbl="node1" presStyleIdx="3" presStyleCnt="10">
        <dgm:presLayoutVars>
          <dgm:bulletEnabled val="1"/>
        </dgm:presLayoutVars>
      </dgm:prSet>
      <dgm:spPr/>
    </dgm:pt>
    <dgm:pt modelId="{C850E6DE-160E-460C-B723-153A1EFEC72E}" type="pres">
      <dgm:prSet presAssocID="{4C4C3C90-4A8F-480A-830A-84343D7D0FF0}" presName="sibTrans" presStyleLbl="sibTrans2D1" presStyleIdx="3" presStyleCnt="9"/>
      <dgm:spPr/>
    </dgm:pt>
    <dgm:pt modelId="{B7CA9B9D-C858-4221-824C-E2D3B65B943C}" type="pres">
      <dgm:prSet presAssocID="{4C4C3C90-4A8F-480A-830A-84343D7D0FF0}" presName="connectorText" presStyleLbl="sibTrans2D1" presStyleIdx="3" presStyleCnt="9"/>
      <dgm:spPr/>
    </dgm:pt>
    <dgm:pt modelId="{6B925D38-6CFF-46E0-B82F-5B0FB9A2E81B}" type="pres">
      <dgm:prSet presAssocID="{34F203E2-5C20-4A9C-9BE2-35D08F4E1F2E}" presName="node" presStyleLbl="node1" presStyleIdx="4" presStyleCnt="10">
        <dgm:presLayoutVars>
          <dgm:bulletEnabled val="1"/>
        </dgm:presLayoutVars>
      </dgm:prSet>
      <dgm:spPr/>
    </dgm:pt>
    <dgm:pt modelId="{F1FD4606-D92F-4B0E-B387-D55F11EC367A}" type="pres">
      <dgm:prSet presAssocID="{FCCB4020-C28D-4D95-BFD1-301A3B2F516C}" presName="sibTrans" presStyleLbl="sibTrans2D1" presStyleIdx="4" presStyleCnt="9"/>
      <dgm:spPr/>
    </dgm:pt>
    <dgm:pt modelId="{1589DC35-B76E-4C1A-A17F-1A9610DF261B}" type="pres">
      <dgm:prSet presAssocID="{FCCB4020-C28D-4D95-BFD1-301A3B2F516C}" presName="connectorText" presStyleLbl="sibTrans2D1" presStyleIdx="4" presStyleCnt="9"/>
      <dgm:spPr/>
    </dgm:pt>
    <dgm:pt modelId="{DE9DE7B0-FB81-478F-86EA-45974875BD95}" type="pres">
      <dgm:prSet presAssocID="{5D2E1C24-1366-4794-AC8B-7F69C6B688C8}" presName="node" presStyleLbl="node1" presStyleIdx="5" presStyleCnt="10">
        <dgm:presLayoutVars>
          <dgm:bulletEnabled val="1"/>
        </dgm:presLayoutVars>
      </dgm:prSet>
      <dgm:spPr/>
    </dgm:pt>
    <dgm:pt modelId="{0F3EA76A-0DB4-40E8-97EE-F8857E8D6620}" type="pres">
      <dgm:prSet presAssocID="{4AC76851-3CC2-4448-BCA6-E7897D5BE2E1}" presName="sibTrans" presStyleLbl="sibTrans2D1" presStyleIdx="5" presStyleCnt="9"/>
      <dgm:spPr/>
    </dgm:pt>
    <dgm:pt modelId="{719B1F2E-5B93-4C22-A9AB-08089AE87A67}" type="pres">
      <dgm:prSet presAssocID="{4AC76851-3CC2-4448-BCA6-E7897D5BE2E1}" presName="connectorText" presStyleLbl="sibTrans2D1" presStyleIdx="5" presStyleCnt="9"/>
      <dgm:spPr/>
    </dgm:pt>
    <dgm:pt modelId="{E6B3E7F9-7F80-4FC8-9AA9-2CCDF7217396}" type="pres">
      <dgm:prSet presAssocID="{EBC92E86-0EFA-402A-95ED-D72A185AB93D}" presName="node" presStyleLbl="node1" presStyleIdx="6" presStyleCnt="10">
        <dgm:presLayoutVars>
          <dgm:bulletEnabled val="1"/>
        </dgm:presLayoutVars>
      </dgm:prSet>
      <dgm:spPr/>
    </dgm:pt>
    <dgm:pt modelId="{F5719B85-1E38-4C8A-9162-500A686BF896}" type="pres">
      <dgm:prSet presAssocID="{E2B5A2D6-F932-48DE-ABE9-370C9B972602}" presName="sibTrans" presStyleLbl="sibTrans2D1" presStyleIdx="6" presStyleCnt="9"/>
      <dgm:spPr/>
    </dgm:pt>
    <dgm:pt modelId="{CE2C9299-DF64-4A56-A8DC-3235F37BC2F5}" type="pres">
      <dgm:prSet presAssocID="{E2B5A2D6-F932-48DE-ABE9-370C9B972602}" presName="connectorText" presStyleLbl="sibTrans2D1" presStyleIdx="6" presStyleCnt="9"/>
      <dgm:spPr/>
    </dgm:pt>
    <dgm:pt modelId="{23A38C04-563C-4BFC-ADC2-36604DFC2B4C}" type="pres">
      <dgm:prSet presAssocID="{FCCABBCD-31B0-481E-B475-09722DBF0E2F}" presName="node" presStyleLbl="node1" presStyleIdx="7" presStyleCnt="10">
        <dgm:presLayoutVars>
          <dgm:bulletEnabled val="1"/>
        </dgm:presLayoutVars>
      </dgm:prSet>
      <dgm:spPr/>
    </dgm:pt>
    <dgm:pt modelId="{808FDE6F-14E1-4D4D-A489-35EFDAF23B1C}" type="pres">
      <dgm:prSet presAssocID="{8CF18D54-2048-4151-9B99-A0C1B64A60AD}" presName="sibTrans" presStyleLbl="sibTrans2D1" presStyleIdx="7" presStyleCnt="9"/>
      <dgm:spPr/>
    </dgm:pt>
    <dgm:pt modelId="{A150AB94-1438-46EB-8711-C09E250FA0D1}" type="pres">
      <dgm:prSet presAssocID="{8CF18D54-2048-4151-9B99-A0C1B64A60AD}" presName="connectorText" presStyleLbl="sibTrans2D1" presStyleIdx="7" presStyleCnt="9"/>
      <dgm:spPr/>
    </dgm:pt>
    <dgm:pt modelId="{DFE80353-368A-4499-8221-5E53A78F9C2C}" type="pres">
      <dgm:prSet presAssocID="{029CBD9F-505B-4E9C-A635-13E3B1AEAEB7}" presName="node" presStyleLbl="node1" presStyleIdx="8" presStyleCnt="10">
        <dgm:presLayoutVars>
          <dgm:bulletEnabled val="1"/>
        </dgm:presLayoutVars>
      </dgm:prSet>
      <dgm:spPr/>
    </dgm:pt>
    <dgm:pt modelId="{C254CA0B-2777-41CD-B512-159C5862A9B0}" type="pres">
      <dgm:prSet presAssocID="{9532CE9F-86DA-48A5-AF5D-C7AD93F9721B}" presName="sibTrans" presStyleLbl="sibTrans2D1" presStyleIdx="8" presStyleCnt="9"/>
      <dgm:spPr/>
    </dgm:pt>
    <dgm:pt modelId="{FFE49B47-6317-4826-8F27-D9832B6C1303}" type="pres">
      <dgm:prSet presAssocID="{9532CE9F-86DA-48A5-AF5D-C7AD93F9721B}" presName="connectorText" presStyleLbl="sibTrans2D1" presStyleIdx="8" presStyleCnt="9"/>
      <dgm:spPr/>
    </dgm:pt>
    <dgm:pt modelId="{43917358-55F8-4F8B-A9FC-9C6D22C1E090}" type="pres">
      <dgm:prSet presAssocID="{2105ED5B-2619-41E3-BC5E-A908BBED0C6A}" presName="node" presStyleLbl="node1" presStyleIdx="9" presStyleCnt="10">
        <dgm:presLayoutVars>
          <dgm:bulletEnabled val="1"/>
        </dgm:presLayoutVars>
      </dgm:prSet>
      <dgm:spPr/>
    </dgm:pt>
  </dgm:ptLst>
  <dgm:cxnLst>
    <dgm:cxn modelId="{9A85320E-E57C-43E2-BCE2-FE6105B60530}" type="presOf" srcId="{027FF7EE-8666-4645-B9A3-90992E975E06}" destId="{09D11F10-DD98-4BB9-B757-1FB0EC9BCE77}" srcOrd="0" destOrd="0" presId="urn:microsoft.com/office/officeart/2005/8/layout/process2"/>
    <dgm:cxn modelId="{FB05A10F-A6E7-495E-AC87-1C2694A45D57}" type="presOf" srcId="{3F1F47C7-3132-4809-933E-BE599B7C0B1B}" destId="{058F07F2-3169-4E51-86D0-995DD540F2EB}" srcOrd="0" destOrd="0" presId="urn:microsoft.com/office/officeart/2005/8/layout/process2"/>
    <dgm:cxn modelId="{2C14FC1A-9995-4B7A-A88B-7F8EBE1C52B9}" srcId="{3CF4B231-3FF7-4E51-A292-8AAE47DD4B93}" destId="{F0ED4188-4D7B-467C-838A-D0E278B33A3D}" srcOrd="1" destOrd="0" parTransId="{FD04548F-8E53-4A29-92B1-5392EBDC7BC3}" sibTransId="{027FF7EE-8666-4645-B9A3-90992E975E06}"/>
    <dgm:cxn modelId="{02B33B23-9B51-4980-836C-3805F6729DC4}" srcId="{3CF4B231-3FF7-4E51-A292-8AAE47DD4B93}" destId="{EBC92E86-0EFA-402A-95ED-D72A185AB93D}" srcOrd="6" destOrd="0" parTransId="{5AA1800D-AAA6-448F-9861-8DF18C40C7B2}" sibTransId="{E2B5A2D6-F932-48DE-ABE9-370C9B972602}"/>
    <dgm:cxn modelId="{F321652A-9B54-4DAD-890F-CB392BAAB4F2}" type="presOf" srcId="{4C4C3C90-4A8F-480A-830A-84343D7D0FF0}" destId="{C850E6DE-160E-460C-B723-153A1EFEC72E}" srcOrd="0" destOrd="0" presId="urn:microsoft.com/office/officeart/2005/8/layout/process2"/>
    <dgm:cxn modelId="{A3286B2F-DA6E-4B4C-985B-40894CEA3A8D}" type="presOf" srcId="{3CF4B231-3FF7-4E51-A292-8AAE47DD4B93}" destId="{7363B133-04F0-4A61-9943-8BFEF8FE6128}" srcOrd="0" destOrd="0" presId="urn:microsoft.com/office/officeart/2005/8/layout/process2"/>
    <dgm:cxn modelId="{52DB2437-C4E3-4278-B79A-EB2F74431407}" srcId="{3CF4B231-3FF7-4E51-A292-8AAE47DD4B93}" destId="{3F1F47C7-3132-4809-933E-BE599B7C0B1B}" srcOrd="2" destOrd="0" parTransId="{4BD9DEEB-D12C-4123-8A25-21A60AFD7E5A}" sibTransId="{4F37F943-F0D1-4428-8A11-397C865078B0}"/>
    <dgm:cxn modelId="{4A572738-E499-4BA8-9E17-5792BF88F17C}" type="presOf" srcId="{FCCB4020-C28D-4D95-BFD1-301A3B2F516C}" destId="{F1FD4606-D92F-4B0E-B387-D55F11EC367A}" srcOrd="0" destOrd="0" presId="urn:microsoft.com/office/officeart/2005/8/layout/process2"/>
    <dgm:cxn modelId="{140D4D3D-7D7D-4685-BC20-7B7C7EDA1E8B}" type="presOf" srcId="{EBC92E86-0EFA-402A-95ED-D72A185AB93D}" destId="{E6B3E7F9-7F80-4FC8-9AA9-2CCDF7217396}" srcOrd="0" destOrd="0" presId="urn:microsoft.com/office/officeart/2005/8/layout/process2"/>
    <dgm:cxn modelId="{F606B93F-D7AF-4EF8-A328-017989188FD3}" srcId="{3CF4B231-3FF7-4E51-A292-8AAE47DD4B93}" destId="{B6DE07ED-527F-46A0-BC4B-565EEB8C4B07}" srcOrd="3" destOrd="0" parTransId="{B4E7EC53-73CF-4984-A425-893B31AF25D3}" sibTransId="{4C4C3C90-4A8F-480A-830A-84343D7D0FF0}"/>
    <dgm:cxn modelId="{D0EC2262-F4E0-413F-9C1F-FCC65BBAF911}" srcId="{3CF4B231-3FF7-4E51-A292-8AAE47DD4B93}" destId="{FCCABBCD-31B0-481E-B475-09722DBF0E2F}" srcOrd="7" destOrd="0" parTransId="{5CD0092F-FE46-42B0-9C54-E4D4D97BDC7C}" sibTransId="{8CF18D54-2048-4151-9B99-A0C1B64A60AD}"/>
    <dgm:cxn modelId="{6454C643-A315-4DA3-B067-8A41AE8B5375}" type="presOf" srcId="{FCCABBCD-31B0-481E-B475-09722DBF0E2F}" destId="{23A38C04-563C-4BFC-ADC2-36604DFC2B4C}" srcOrd="0" destOrd="0" presId="urn:microsoft.com/office/officeart/2005/8/layout/process2"/>
    <dgm:cxn modelId="{D3E57D45-25E5-49ED-8E52-7C8941B6E722}" srcId="{3CF4B231-3FF7-4E51-A292-8AAE47DD4B93}" destId="{5D2E1C24-1366-4794-AC8B-7F69C6B688C8}" srcOrd="5" destOrd="0" parTransId="{FA701E70-2374-4776-8914-101B7881B9A4}" sibTransId="{4AC76851-3CC2-4448-BCA6-E7897D5BE2E1}"/>
    <dgm:cxn modelId="{F094D94B-DF5C-4356-8899-3461D3095CA4}" srcId="{3CF4B231-3FF7-4E51-A292-8AAE47DD4B93}" destId="{2105ED5B-2619-41E3-BC5E-A908BBED0C6A}" srcOrd="9" destOrd="0" parTransId="{3C88F11E-D6F9-4E2B-BEA4-E9440FE02117}" sibTransId="{F797269E-C5ED-49C7-A3B1-16D4DA4E950D}"/>
    <dgm:cxn modelId="{3B47514D-3C19-4DD1-A0D6-F490F623F081}" srcId="{3CF4B231-3FF7-4E51-A292-8AAE47DD4B93}" destId="{6093F890-D6B5-4F66-8AC6-BDA95F38262E}" srcOrd="0" destOrd="0" parTransId="{5A3ACC35-7748-47DA-AA76-C0190ED287F7}" sibTransId="{B10C9976-24E4-4BC3-9C57-6818259B9D1E}"/>
    <dgm:cxn modelId="{1006DB50-AB11-413D-B5C3-AE76983EC2A2}" type="presOf" srcId="{34F203E2-5C20-4A9C-9BE2-35D08F4E1F2E}" destId="{6B925D38-6CFF-46E0-B82F-5B0FB9A2E81B}" srcOrd="0" destOrd="0" presId="urn:microsoft.com/office/officeart/2005/8/layout/process2"/>
    <dgm:cxn modelId="{9C067652-77D0-4404-8310-E45ACEE8A95D}" type="presOf" srcId="{027FF7EE-8666-4645-B9A3-90992E975E06}" destId="{B3C9A890-EE23-476D-A939-79F0345955A0}" srcOrd="1" destOrd="0" presId="urn:microsoft.com/office/officeart/2005/8/layout/process2"/>
    <dgm:cxn modelId="{C368EE53-9CC7-4807-98FC-A49AAE6030AF}" type="presOf" srcId="{4F37F943-F0D1-4428-8A11-397C865078B0}" destId="{52E0DC3D-9862-4041-8EAD-AE488E11C4EB}" srcOrd="1" destOrd="0" presId="urn:microsoft.com/office/officeart/2005/8/layout/process2"/>
    <dgm:cxn modelId="{128B3781-491A-4C75-A033-C5F7602A9880}" type="presOf" srcId="{2105ED5B-2619-41E3-BC5E-A908BBED0C6A}" destId="{43917358-55F8-4F8B-A9FC-9C6D22C1E090}" srcOrd="0" destOrd="0" presId="urn:microsoft.com/office/officeart/2005/8/layout/process2"/>
    <dgm:cxn modelId="{937AB688-6E40-425A-8FDF-C7068C7FA229}" type="presOf" srcId="{8CF18D54-2048-4151-9B99-A0C1B64A60AD}" destId="{808FDE6F-14E1-4D4D-A489-35EFDAF23B1C}" srcOrd="0" destOrd="0" presId="urn:microsoft.com/office/officeart/2005/8/layout/process2"/>
    <dgm:cxn modelId="{F41D138C-1221-4860-9EFC-14EDD08E4A77}" type="presOf" srcId="{5D2E1C24-1366-4794-AC8B-7F69C6B688C8}" destId="{DE9DE7B0-FB81-478F-86EA-45974875BD95}" srcOrd="0" destOrd="0" presId="urn:microsoft.com/office/officeart/2005/8/layout/process2"/>
    <dgm:cxn modelId="{1420D89B-6A4F-4FD8-A663-36E170AB7684}" type="presOf" srcId="{4AC76851-3CC2-4448-BCA6-E7897D5BE2E1}" destId="{719B1F2E-5B93-4C22-A9AB-08089AE87A67}" srcOrd="1" destOrd="0" presId="urn:microsoft.com/office/officeart/2005/8/layout/process2"/>
    <dgm:cxn modelId="{26D1529D-047C-4F49-8D6F-E435C7D04C39}" type="presOf" srcId="{FCCB4020-C28D-4D95-BFD1-301A3B2F516C}" destId="{1589DC35-B76E-4C1A-A17F-1A9610DF261B}" srcOrd="1" destOrd="0" presId="urn:microsoft.com/office/officeart/2005/8/layout/process2"/>
    <dgm:cxn modelId="{2C6DC4A1-56D7-4425-893D-D2C70637347E}" type="presOf" srcId="{9532CE9F-86DA-48A5-AF5D-C7AD93F9721B}" destId="{C254CA0B-2777-41CD-B512-159C5862A9B0}" srcOrd="0" destOrd="0" presId="urn:microsoft.com/office/officeart/2005/8/layout/process2"/>
    <dgm:cxn modelId="{59D23FA3-47D5-4487-AA6D-204837E2A76D}" type="presOf" srcId="{B6DE07ED-527F-46A0-BC4B-565EEB8C4B07}" destId="{3708C371-DC36-48B7-BE0B-3DB0C2E59949}" srcOrd="0" destOrd="0" presId="urn:microsoft.com/office/officeart/2005/8/layout/process2"/>
    <dgm:cxn modelId="{24DB54AE-8DD3-4FFF-BE93-4F6B05FFDC90}" type="presOf" srcId="{029CBD9F-505B-4E9C-A635-13E3B1AEAEB7}" destId="{DFE80353-368A-4499-8221-5E53A78F9C2C}" srcOrd="0" destOrd="0" presId="urn:microsoft.com/office/officeart/2005/8/layout/process2"/>
    <dgm:cxn modelId="{32C74EB8-2918-42A8-A8FE-AA0D0FC4AF69}" type="presOf" srcId="{E2B5A2D6-F932-48DE-ABE9-370C9B972602}" destId="{F5719B85-1E38-4C8A-9162-500A686BF896}" srcOrd="0" destOrd="0" presId="urn:microsoft.com/office/officeart/2005/8/layout/process2"/>
    <dgm:cxn modelId="{D692CBC1-C2B0-48C5-B2C7-271BDAA99FCA}" type="presOf" srcId="{9532CE9F-86DA-48A5-AF5D-C7AD93F9721B}" destId="{FFE49B47-6317-4826-8F27-D9832B6C1303}" srcOrd="1" destOrd="0" presId="urn:microsoft.com/office/officeart/2005/8/layout/process2"/>
    <dgm:cxn modelId="{267F60C7-1743-4CA1-850D-6B88893A2615}" type="presOf" srcId="{E2B5A2D6-F932-48DE-ABE9-370C9B972602}" destId="{CE2C9299-DF64-4A56-A8DC-3235F37BC2F5}" srcOrd="1" destOrd="0" presId="urn:microsoft.com/office/officeart/2005/8/layout/process2"/>
    <dgm:cxn modelId="{4E71C1D2-2F71-4B78-9915-0D28D0458672}" type="presOf" srcId="{4AC76851-3CC2-4448-BCA6-E7897D5BE2E1}" destId="{0F3EA76A-0DB4-40E8-97EE-F8857E8D6620}" srcOrd="0" destOrd="0" presId="urn:microsoft.com/office/officeart/2005/8/layout/process2"/>
    <dgm:cxn modelId="{B3FA1CD7-D409-4BB6-ADA8-A751AC37AB70}" type="presOf" srcId="{8CF18D54-2048-4151-9B99-A0C1B64A60AD}" destId="{A150AB94-1438-46EB-8711-C09E250FA0D1}" srcOrd="1" destOrd="0" presId="urn:microsoft.com/office/officeart/2005/8/layout/process2"/>
    <dgm:cxn modelId="{E6B8EED7-3A91-47F1-B79B-D43969190343}" type="presOf" srcId="{B10C9976-24E4-4BC3-9C57-6818259B9D1E}" destId="{71AC573A-B32E-464B-91FB-269ACFDCB2F2}" srcOrd="0" destOrd="0" presId="urn:microsoft.com/office/officeart/2005/8/layout/process2"/>
    <dgm:cxn modelId="{E724DCDE-36E6-4786-BAF0-DEC9A35C3F28}" srcId="{3CF4B231-3FF7-4E51-A292-8AAE47DD4B93}" destId="{34F203E2-5C20-4A9C-9BE2-35D08F4E1F2E}" srcOrd="4" destOrd="0" parTransId="{7AE6B97E-2429-42E6-A56C-49C8BA8BEB4B}" sibTransId="{FCCB4020-C28D-4D95-BFD1-301A3B2F516C}"/>
    <dgm:cxn modelId="{59A4ACE4-F98D-46D0-B614-5B020AD02BD2}" type="presOf" srcId="{B10C9976-24E4-4BC3-9C57-6818259B9D1E}" destId="{434954D7-C62A-4FC4-AC92-70A9AB5FF46B}" srcOrd="1" destOrd="0" presId="urn:microsoft.com/office/officeart/2005/8/layout/process2"/>
    <dgm:cxn modelId="{EC37D0E7-D19D-4715-A7C1-E48B48E2FF18}" type="presOf" srcId="{4F37F943-F0D1-4428-8A11-397C865078B0}" destId="{654B8286-F3C9-4048-AA70-D89C9EE08E6D}" srcOrd="0" destOrd="0" presId="urn:microsoft.com/office/officeart/2005/8/layout/process2"/>
    <dgm:cxn modelId="{465263F1-265F-4C5A-A941-9AE1BF6E2586}" type="presOf" srcId="{4C4C3C90-4A8F-480A-830A-84343D7D0FF0}" destId="{B7CA9B9D-C858-4221-824C-E2D3B65B943C}" srcOrd="1" destOrd="0" presId="urn:microsoft.com/office/officeart/2005/8/layout/process2"/>
    <dgm:cxn modelId="{0CE4C6F4-B741-4A53-A0B4-86FD9F3A0959}" type="presOf" srcId="{6093F890-D6B5-4F66-8AC6-BDA95F38262E}" destId="{925E22A8-5487-4DC0-82CA-6E51A2D8D262}" srcOrd="0" destOrd="0" presId="urn:microsoft.com/office/officeart/2005/8/layout/process2"/>
    <dgm:cxn modelId="{5C4F07F5-A218-487F-AD7E-5726F6577227}" srcId="{3CF4B231-3FF7-4E51-A292-8AAE47DD4B93}" destId="{029CBD9F-505B-4E9C-A635-13E3B1AEAEB7}" srcOrd="8" destOrd="0" parTransId="{B0BA6A59-B8F2-4FA0-9E20-8E60F5DFBBC0}" sibTransId="{9532CE9F-86DA-48A5-AF5D-C7AD93F9721B}"/>
    <dgm:cxn modelId="{6BC6A7FF-92F7-483C-B89F-57926D128917}" type="presOf" srcId="{F0ED4188-4D7B-467C-838A-D0E278B33A3D}" destId="{44A9595B-FAF8-41B3-AFF3-A604CFE15542}" srcOrd="0" destOrd="0" presId="urn:microsoft.com/office/officeart/2005/8/layout/process2"/>
    <dgm:cxn modelId="{4F2474AD-8A8E-4C70-A53F-4C0167701580}" type="presParOf" srcId="{7363B133-04F0-4A61-9943-8BFEF8FE6128}" destId="{925E22A8-5487-4DC0-82CA-6E51A2D8D262}" srcOrd="0" destOrd="0" presId="urn:microsoft.com/office/officeart/2005/8/layout/process2"/>
    <dgm:cxn modelId="{704E6103-5165-4E1B-8C9F-0023ED9E2178}" type="presParOf" srcId="{7363B133-04F0-4A61-9943-8BFEF8FE6128}" destId="{71AC573A-B32E-464B-91FB-269ACFDCB2F2}" srcOrd="1" destOrd="0" presId="urn:microsoft.com/office/officeart/2005/8/layout/process2"/>
    <dgm:cxn modelId="{7BAE579A-194A-45DB-AD13-39607E7A2A25}" type="presParOf" srcId="{71AC573A-B32E-464B-91FB-269ACFDCB2F2}" destId="{434954D7-C62A-4FC4-AC92-70A9AB5FF46B}" srcOrd="0" destOrd="0" presId="urn:microsoft.com/office/officeart/2005/8/layout/process2"/>
    <dgm:cxn modelId="{5118AE19-755F-41CB-9E00-C95BAD5F55C9}" type="presParOf" srcId="{7363B133-04F0-4A61-9943-8BFEF8FE6128}" destId="{44A9595B-FAF8-41B3-AFF3-A604CFE15542}" srcOrd="2" destOrd="0" presId="urn:microsoft.com/office/officeart/2005/8/layout/process2"/>
    <dgm:cxn modelId="{C789C700-886F-4A28-A528-D725B7FC18C1}" type="presParOf" srcId="{7363B133-04F0-4A61-9943-8BFEF8FE6128}" destId="{09D11F10-DD98-4BB9-B757-1FB0EC9BCE77}" srcOrd="3" destOrd="0" presId="urn:microsoft.com/office/officeart/2005/8/layout/process2"/>
    <dgm:cxn modelId="{016FFFDC-94D0-4593-AC54-6DA1AF7D035C}" type="presParOf" srcId="{09D11F10-DD98-4BB9-B757-1FB0EC9BCE77}" destId="{B3C9A890-EE23-476D-A939-79F0345955A0}" srcOrd="0" destOrd="0" presId="urn:microsoft.com/office/officeart/2005/8/layout/process2"/>
    <dgm:cxn modelId="{BC369D61-BF62-4A8A-B632-A193948B9298}" type="presParOf" srcId="{7363B133-04F0-4A61-9943-8BFEF8FE6128}" destId="{058F07F2-3169-4E51-86D0-995DD540F2EB}" srcOrd="4" destOrd="0" presId="urn:microsoft.com/office/officeart/2005/8/layout/process2"/>
    <dgm:cxn modelId="{B578C1B5-72EC-4AF3-B5A9-DE6D933E90CF}" type="presParOf" srcId="{7363B133-04F0-4A61-9943-8BFEF8FE6128}" destId="{654B8286-F3C9-4048-AA70-D89C9EE08E6D}" srcOrd="5" destOrd="0" presId="urn:microsoft.com/office/officeart/2005/8/layout/process2"/>
    <dgm:cxn modelId="{351835AE-BD21-454A-BA1E-9FE24BCE7022}" type="presParOf" srcId="{654B8286-F3C9-4048-AA70-D89C9EE08E6D}" destId="{52E0DC3D-9862-4041-8EAD-AE488E11C4EB}" srcOrd="0" destOrd="0" presId="urn:microsoft.com/office/officeart/2005/8/layout/process2"/>
    <dgm:cxn modelId="{B405D5E9-E74E-4C49-A5E0-F0D75AE4DE51}" type="presParOf" srcId="{7363B133-04F0-4A61-9943-8BFEF8FE6128}" destId="{3708C371-DC36-48B7-BE0B-3DB0C2E59949}" srcOrd="6" destOrd="0" presId="urn:microsoft.com/office/officeart/2005/8/layout/process2"/>
    <dgm:cxn modelId="{A70E8A91-9F16-42A5-AFBD-150E209FA2B1}" type="presParOf" srcId="{7363B133-04F0-4A61-9943-8BFEF8FE6128}" destId="{C850E6DE-160E-460C-B723-153A1EFEC72E}" srcOrd="7" destOrd="0" presId="urn:microsoft.com/office/officeart/2005/8/layout/process2"/>
    <dgm:cxn modelId="{495E690F-003B-4C22-B236-CB986F4D3209}" type="presParOf" srcId="{C850E6DE-160E-460C-B723-153A1EFEC72E}" destId="{B7CA9B9D-C858-4221-824C-E2D3B65B943C}" srcOrd="0" destOrd="0" presId="urn:microsoft.com/office/officeart/2005/8/layout/process2"/>
    <dgm:cxn modelId="{18F9A4BE-D2C3-48AA-A875-437D3A0212DF}" type="presParOf" srcId="{7363B133-04F0-4A61-9943-8BFEF8FE6128}" destId="{6B925D38-6CFF-46E0-B82F-5B0FB9A2E81B}" srcOrd="8" destOrd="0" presId="urn:microsoft.com/office/officeart/2005/8/layout/process2"/>
    <dgm:cxn modelId="{F59101B1-2437-4F67-B1F7-B06A9D968B8D}" type="presParOf" srcId="{7363B133-04F0-4A61-9943-8BFEF8FE6128}" destId="{F1FD4606-D92F-4B0E-B387-D55F11EC367A}" srcOrd="9" destOrd="0" presId="urn:microsoft.com/office/officeart/2005/8/layout/process2"/>
    <dgm:cxn modelId="{7FF01222-F4F8-4632-B515-6C11C2689EE5}" type="presParOf" srcId="{F1FD4606-D92F-4B0E-B387-D55F11EC367A}" destId="{1589DC35-B76E-4C1A-A17F-1A9610DF261B}" srcOrd="0" destOrd="0" presId="urn:microsoft.com/office/officeart/2005/8/layout/process2"/>
    <dgm:cxn modelId="{966B8240-DDA4-4D61-ACB9-0030A579289B}" type="presParOf" srcId="{7363B133-04F0-4A61-9943-8BFEF8FE6128}" destId="{DE9DE7B0-FB81-478F-86EA-45974875BD95}" srcOrd="10" destOrd="0" presId="urn:microsoft.com/office/officeart/2005/8/layout/process2"/>
    <dgm:cxn modelId="{3C9F4E5D-A925-4526-9556-28DA97943666}" type="presParOf" srcId="{7363B133-04F0-4A61-9943-8BFEF8FE6128}" destId="{0F3EA76A-0DB4-40E8-97EE-F8857E8D6620}" srcOrd="11" destOrd="0" presId="urn:microsoft.com/office/officeart/2005/8/layout/process2"/>
    <dgm:cxn modelId="{C212DDDC-6DDB-4185-A46D-C3810FE7CD7C}" type="presParOf" srcId="{0F3EA76A-0DB4-40E8-97EE-F8857E8D6620}" destId="{719B1F2E-5B93-4C22-A9AB-08089AE87A67}" srcOrd="0" destOrd="0" presId="urn:microsoft.com/office/officeart/2005/8/layout/process2"/>
    <dgm:cxn modelId="{0FC5ED86-8901-4A3A-BD05-A6DFD6A0D659}" type="presParOf" srcId="{7363B133-04F0-4A61-9943-8BFEF8FE6128}" destId="{E6B3E7F9-7F80-4FC8-9AA9-2CCDF7217396}" srcOrd="12" destOrd="0" presId="urn:microsoft.com/office/officeart/2005/8/layout/process2"/>
    <dgm:cxn modelId="{264FF3D5-DED0-422F-8308-402F54051D11}" type="presParOf" srcId="{7363B133-04F0-4A61-9943-8BFEF8FE6128}" destId="{F5719B85-1E38-4C8A-9162-500A686BF896}" srcOrd="13" destOrd="0" presId="urn:microsoft.com/office/officeart/2005/8/layout/process2"/>
    <dgm:cxn modelId="{C23560F6-4556-404A-9734-3C450811FD1E}" type="presParOf" srcId="{F5719B85-1E38-4C8A-9162-500A686BF896}" destId="{CE2C9299-DF64-4A56-A8DC-3235F37BC2F5}" srcOrd="0" destOrd="0" presId="urn:microsoft.com/office/officeart/2005/8/layout/process2"/>
    <dgm:cxn modelId="{672427CA-BE3E-4BEB-91A9-EFE797509E0E}" type="presParOf" srcId="{7363B133-04F0-4A61-9943-8BFEF8FE6128}" destId="{23A38C04-563C-4BFC-ADC2-36604DFC2B4C}" srcOrd="14" destOrd="0" presId="urn:microsoft.com/office/officeart/2005/8/layout/process2"/>
    <dgm:cxn modelId="{298F9D52-E5DA-4B1B-958E-62392014B2F2}" type="presParOf" srcId="{7363B133-04F0-4A61-9943-8BFEF8FE6128}" destId="{808FDE6F-14E1-4D4D-A489-35EFDAF23B1C}" srcOrd="15" destOrd="0" presId="urn:microsoft.com/office/officeart/2005/8/layout/process2"/>
    <dgm:cxn modelId="{1F20F657-9882-4A98-8913-DA28F9CFE42C}" type="presParOf" srcId="{808FDE6F-14E1-4D4D-A489-35EFDAF23B1C}" destId="{A150AB94-1438-46EB-8711-C09E250FA0D1}" srcOrd="0" destOrd="0" presId="urn:microsoft.com/office/officeart/2005/8/layout/process2"/>
    <dgm:cxn modelId="{89E38694-A6D2-48A7-B4E2-0D7BFDB078B0}" type="presParOf" srcId="{7363B133-04F0-4A61-9943-8BFEF8FE6128}" destId="{DFE80353-368A-4499-8221-5E53A78F9C2C}" srcOrd="16" destOrd="0" presId="urn:microsoft.com/office/officeart/2005/8/layout/process2"/>
    <dgm:cxn modelId="{D1142BAD-9B85-4E67-AEDF-2B6E87A551AD}" type="presParOf" srcId="{7363B133-04F0-4A61-9943-8BFEF8FE6128}" destId="{C254CA0B-2777-41CD-B512-159C5862A9B0}" srcOrd="17" destOrd="0" presId="urn:microsoft.com/office/officeart/2005/8/layout/process2"/>
    <dgm:cxn modelId="{5DD03DC6-5179-4699-AD26-B7C5149CAD82}" type="presParOf" srcId="{C254CA0B-2777-41CD-B512-159C5862A9B0}" destId="{FFE49B47-6317-4826-8F27-D9832B6C1303}" srcOrd="0" destOrd="0" presId="urn:microsoft.com/office/officeart/2005/8/layout/process2"/>
    <dgm:cxn modelId="{F2223413-A73E-4E14-A854-C7577A181297}" type="presParOf" srcId="{7363B133-04F0-4A61-9943-8BFEF8FE6128}" destId="{43917358-55F8-4F8B-A9FC-9C6D22C1E090}" srcOrd="18" destOrd="0" presId="urn:microsoft.com/office/officeart/2005/8/layout/process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5E22A8-5487-4DC0-82CA-6E51A2D8D262}">
      <dsp:nvSpPr>
        <dsp:cNvPr id="0" name=""/>
        <dsp:cNvSpPr/>
      </dsp:nvSpPr>
      <dsp:spPr>
        <a:xfrm>
          <a:off x="2255662" y="5420"/>
          <a:ext cx="1172559" cy="436745"/>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Calibri" panose="020F0502020204030204"/>
              <a:ea typeface="+mn-ea"/>
              <a:cs typeface="+mn-cs"/>
            </a:rPr>
            <a:t>Suspected ACM Uncovered/Disturbed</a:t>
          </a:r>
        </a:p>
      </dsp:txBody>
      <dsp:txXfrm>
        <a:off x="2268454" y="18212"/>
        <a:ext cx="1146975" cy="411161"/>
      </dsp:txXfrm>
    </dsp:sp>
    <dsp:sp modelId="{71AC573A-B32E-464B-91FB-269ACFDCB2F2}">
      <dsp:nvSpPr>
        <dsp:cNvPr id="0" name=""/>
        <dsp:cNvSpPr/>
      </dsp:nvSpPr>
      <dsp:spPr>
        <a:xfrm rot="5400000">
          <a:off x="2760052" y="453084"/>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rot="-5400000">
        <a:off x="2782981" y="469462"/>
        <a:ext cx="117921" cy="114645"/>
      </dsp:txXfrm>
    </dsp:sp>
    <dsp:sp modelId="{44A9595B-FAF8-41B3-AFF3-A604CFE15542}">
      <dsp:nvSpPr>
        <dsp:cNvPr id="0" name=""/>
        <dsp:cNvSpPr/>
      </dsp:nvSpPr>
      <dsp:spPr>
        <a:xfrm>
          <a:off x="2285134" y="660538"/>
          <a:ext cx="1113615" cy="436745"/>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Calibri" panose="020F0502020204030204"/>
              <a:ea typeface="+mn-ea"/>
              <a:cs typeface="+mn-cs"/>
            </a:rPr>
            <a:t>Cease work and evacuate area</a:t>
          </a:r>
        </a:p>
      </dsp:txBody>
      <dsp:txXfrm>
        <a:off x="2297926" y="673330"/>
        <a:ext cx="1088031" cy="411161"/>
      </dsp:txXfrm>
    </dsp:sp>
    <dsp:sp modelId="{09D11F10-DD98-4BB9-B757-1FB0EC9BCE77}">
      <dsp:nvSpPr>
        <dsp:cNvPr id="0" name=""/>
        <dsp:cNvSpPr/>
      </dsp:nvSpPr>
      <dsp:spPr>
        <a:xfrm rot="5400000">
          <a:off x="2760052" y="1108202"/>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rot="-5400000">
        <a:off x="2782981" y="1124580"/>
        <a:ext cx="117921" cy="114645"/>
      </dsp:txXfrm>
    </dsp:sp>
    <dsp:sp modelId="{058F07F2-3169-4E51-86D0-995DD540F2EB}">
      <dsp:nvSpPr>
        <dsp:cNvPr id="0" name=""/>
        <dsp:cNvSpPr/>
      </dsp:nvSpPr>
      <dsp:spPr>
        <a:xfrm>
          <a:off x="2285134" y="1315656"/>
          <a:ext cx="1113615" cy="436745"/>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Calibri" panose="020F0502020204030204"/>
              <a:ea typeface="+mn-ea"/>
              <a:cs typeface="+mn-cs"/>
            </a:rPr>
            <a:t>Restrict access to area, contact management and CSHWSA Consultant</a:t>
          </a:r>
        </a:p>
      </dsp:txBody>
      <dsp:txXfrm>
        <a:off x="2297926" y="1328448"/>
        <a:ext cx="1088031" cy="411161"/>
      </dsp:txXfrm>
    </dsp:sp>
    <dsp:sp modelId="{654B8286-F3C9-4048-AA70-D89C9EE08E6D}">
      <dsp:nvSpPr>
        <dsp:cNvPr id="0" name=""/>
        <dsp:cNvSpPr/>
      </dsp:nvSpPr>
      <dsp:spPr>
        <a:xfrm rot="5400000">
          <a:off x="2760052" y="1763320"/>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rot="-5400000">
        <a:off x="2782981" y="1779698"/>
        <a:ext cx="117921" cy="114645"/>
      </dsp:txXfrm>
    </dsp:sp>
    <dsp:sp modelId="{3708C371-DC36-48B7-BE0B-3DB0C2E59949}">
      <dsp:nvSpPr>
        <dsp:cNvPr id="0" name=""/>
        <dsp:cNvSpPr/>
      </dsp:nvSpPr>
      <dsp:spPr>
        <a:xfrm>
          <a:off x="2285134" y="1970775"/>
          <a:ext cx="1113615" cy="436745"/>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Calibri" panose="020F0502020204030204"/>
              <a:ea typeface="+mn-ea"/>
              <a:cs typeface="+mn-cs"/>
            </a:rPr>
            <a:t>Shut down air movement devices to area</a:t>
          </a:r>
        </a:p>
      </dsp:txBody>
      <dsp:txXfrm>
        <a:off x="2297926" y="1983567"/>
        <a:ext cx="1088031" cy="411161"/>
      </dsp:txXfrm>
    </dsp:sp>
    <dsp:sp modelId="{C850E6DE-160E-460C-B723-153A1EFEC72E}">
      <dsp:nvSpPr>
        <dsp:cNvPr id="0" name=""/>
        <dsp:cNvSpPr/>
      </dsp:nvSpPr>
      <dsp:spPr>
        <a:xfrm rot="5400000">
          <a:off x="2760052" y="2418439"/>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rot="-5400000">
        <a:off x="2782981" y="2434817"/>
        <a:ext cx="117921" cy="114645"/>
      </dsp:txXfrm>
    </dsp:sp>
    <dsp:sp modelId="{6B925D38-6CFF-46E0-B82F-5B0FB9A2E81B}">
      <dsp:nvSpPr>
        <dsp:cNvPr id="0" name=""/>
        <dsp:cNvSpPr/>
      </dsp:nvSpPr>
      <dsp:spPr>
        <a:xfrm>
          <a:off x="2285134" y="2625893"/>
          <a:ext cx="1113615" cy="436745"/>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Calibri" panose="020F0502020204030204"/>
              <a:ea typeface="+mn-ea"/>
              <a:cs typeface="+mn-cs"/>
            </a:rPr>
            <a:t>Contact a licensed Asbestos Managment Organsiation</a:t>
          </a:r>
        </a:p>
      </dsp:txBody>
      <dsp:txXfrm>
        <a:off x="2297926" y="2638685"/>
        <a:ext cx="1088031" cy="411161"/>
      </dsp:txXfrm>
    </dsp:sp>
    <dsp:sp modelId="{F1FD4606-D92F-4B0E-B387-D55F11EC367A}">
      <dsp:nvSpPr>
        <dsp:cNvPr id="0" name=""/>
        <dsp:cNvSpPr/>
      </dsp:nvSpPr>
      <dsp:spPr>
        <a:xfrm rot="5400000">
          <a:off x="2760052" y="3073557"/>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rot="-5400000">
        <a:off x="2782981" y="3089935"/>
        <a:ext cx="117921" cy="114645"/>
      </dsp:txXfrm>
    </dsp:sp>
    <dsp:sp modelId="{DE9DE7B0-FB81-478F-86EA-45974875BD95}">
      <dsp:nvSpPr>
        <dsp:cNvPr id="0" name=""/>
        <dsp:cNvSpPr/>
      </dsp:nvSpPr>
      <dsp:spPr>
        <a:xfrm>
          <a:off x="2285134" y="3281011"/>
          <a:ext cx="1113615" cy="436745"/>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Calibri" panose="020F0502020204030204"/>
              <a:ea typeface="+mn-ea"/>
              <a:cs typeface="+mn-cs"/>
            </a:rPr>
            <a:t>Conduct air-monitoring</a:t>
          </a:r>
        </a:p>
      </dsp:txBody>
      <dsp:txXfrm>
        <a:off x="2297926" y="3293803"/>
        <a:ext cx="1088031" cy="411161"/>
      </dsp:txXfrm>
    </dsp:sp>
    <dsp:sp modelId="{0F3EA76A-0DB4-40E8-97EE-F8857E8D6620}">
      <dsp:nvSpPr>
        <dsp:cNvPr id="0" name=""/>
        <dsp:cNvSpPr/>
      </dsp:nvSpPr>
      <dsp:spPr>
        <a:xfrm rot="5400000">
          <a:off x="2760052" y="3728675"/>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rot="-5400000">
        <a:off x="2782981" y="3745053"/>
        <a:ext cx="117921" cy="114645"/>
      </dsp:txXfrm>
    </dsp:sp>
    <dsp:sp modelId="{E6B3E7F9-7F80-4FC8-9AA9-2CCDF7217396}">
      <dsp:nvSpPr>
        <dsp:cNvPr id="0" name=""/>
        <dsp:cNvSpPr/>
      </dsp:nvSpPr>
      <dsp:spPr>
        <a:xfrm>
          <a:off x="2285134" y="3936129"/>
          <a:ext cx="1113615" cy="436745"/>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Calibri" panose="020F0502020204030204"/>
              <a:ea typeface="+mn-ea"/>
              <a:cs typeface="+mn-cs"/>
            </a:rPr>
            <a:t>Conduct inspection and clearance monitoring</a:t>
          </a:r>
        </a:p>
      </dsp:txBody>
      <dsp:txXfrm>
        <a:off x="2297926" y="3948921"/>
        <a:ext cx="1088031" cy="411161"/>
      </dsp:txXfrm>
    </dsp:sp>
    <dsp:sp modelId="{F5719B85-1E38-4C8A-9162-500A686BF896}">
      <dsp:nvSpPr>
        <dsp:cNvPr id="0" name=""/>
        <dsp:cNvSpPr/>
      </dsp:nvSpPr>
      <dsp:spPr>
        <a:xfrm rot="5400000">
          <a:off x="2760052" y="4383793"/>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rot="-5400000">
        <a:off x="2782981" y="4400171"/>
        <a:ext cx="117921" cy="114645"/>
      </dsp:txXfrm>
    </dsp:sp>
    <dsp:sp modelId="{23A38C04-563C-4BFC-ADC2-36604DFC2B4C}">
      <dsp:nvSpPr>
        <dsp:cNvPr id="0" name=""/>
        <dsp:cNvSpPr/>
      </dsp:nvSpPr>
      <dsp:spPr>
        <a:xfrm>
          <a:off x="2285134" y="4591247"/>
          <a:ext cx="1113615" cy="436745"/>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Calibri" panose="020F0502020204030204"/>
              <a:ea typeface="+mn-ea"/>
              <a:cs typeface="+mn-cs"/>
            </a:rPr>
            <a:t>Complete incident report</a:t>
          </a:r>
        </a:p>
      </dsp:txBody>
      <dsp:txXfrm>
        <a:off x="2297926" y="4604039"/>
        <a:ext cx="1088031" cy="411161"/>
      </dsp:txXfrm>
    </dsp:sp>
    <dsp:sp modelId="{808FDE6F-14E1-4D4D-A489-35EFDAF23B1C}">
      <dsp:nvSpPr>
        <dsp:cNvPr id="0" name=""/>
        <dsp:cNvSpPr/>
      </dsp:nvSpPr>
      <dsp:spPr>
        <a:xfrm rot="5400000">
          <a:off x="2760052" y="5038911"/>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rot="-5400000">
        <a:off x="2782981" y="5055289"/>
        <a:ext cx="117921" cy="114645"/>
      </dsp:txXfrm>
    </dsp:sp>
    <dsp:sp modelId="{DFE80353-368A-4499-8221-5E53A78F9C2C}">
      <dsp:nvSpPr>
        <dsp:cNvPr id="0" name=""/>
        <dsp:cNvSpPr/>
      </dsp:nvSpPr>
      <dsp:spPr>
        <a:xfrm>
          <a:off x="2285134" y="5246365"/>
          <a:ext cx="1113615" cy="436745"/>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Calibri" panose="020F0502020204030204"/>
              <a:ea typeface="+mn-ea"/>
              <a:cs typeface="+mn-cs"/>
            </a:rPr>
            <a:t>Conduct assessment to determine course of action</a:t>
          </a:r>
        </a:p>
      </dsp:txBody>
      <dsp:txXfrm>
        <a:off x="2297926" y="5259157"/>
        <a:ext cx="1088031" cy="411161"/>
      </dsp:txXfrm>
    </dsp:sp>
    <dsp:sp modelId="{C254CA0B-2777-41CD-B512-159C5862A9B0}">
      <dsp:nvSpPr>
        <dsp:cNvPr id="0" name=""/>
        <dsp:cNvSpPr/>
      </dsp:nvSpPr>
      <dsp:spPr>
        <a:xfrm rot="5400000">
          <a:off x="2760052" y="5694029"/>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rot="-5400000">
        <a:off x="2782981" y="5710407"/>
        <a:ext cx="117921" cy="114645"/>
      </dsp:txXfrm>
    </dsp:sp>
    <dsp:sp modelId="{43917358-55F8-4F8B-A9FC-9C6D22C1E090}">
      <dsp:nvSpPr>
        <dsp:cNvPr id="0" name=""/>
        <dsp:cNvSpPr/>
      </dsp:nvSpPr>
      <dsp:spPr>
        <a:xfrm>
          <a:off x="2285134" y="5901483"/>
          <a:ext cx="1113615" cy="436745"/>
        </a:xfrm>
        <a:prstGeom prst="roundRect">
          <a:avLst>
            <a:gd name="adj" fmla="val 10000"/>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latin typeface="Calibri" panose="020F0502020204030204"/>
              <a:ea typeface="+mn-ea"/>
              <a:cs typeface="+mn-cs"/>
            </a:rPr>
            <a:t>Action accordingly</a:t>
          </a:r>
        </a:p>
      </dsp:txBody>
      <dsp:txXfrm>
        <a:off x="2297926" y="5914275"/>
        <a:ext cx="1088031" cy="4111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2ECE-5D25-48C5-9AA3-31CA1396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8</cp:revision>
  <cp:lastPrinted>2021-04-28T23:47:00Z</cp:lastPrinted>
  <dcterms:created xsi:type="dcterms:W3CDTF">2023-03-17T04:19:00Z</dcterms:created>
  <dcterms:modified xsi:type="dcterms:W3CDTF">2023-05-23T23:42:00Z</dcterms:modified>
</cp:coreProperties>
</file>